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B8" w:rsidRPr="006A2456" w:rsidRDefault="005776B8" w:rsidP="00577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45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5776B8" w:rsidRPr="005776B8" w:rsidRDefault="005776B8" w:rsidP="0057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B6C" w:rsidRPr="00F52420" w:rsidRDefault="00F20B6C" w:rsidP="00F20B6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земельных и имущественных отношений Республики Башкортостан сообщает, что 14.12.2022 в 10 часов 00 минут по адресу: Республика Башкортостан, Буздякский район, с. Буздяк, ул. Красноармейская, д. 27, пройдет аукцион на право заключения договора аренды земельного участка, государственная собственность на который не разграничена.</w:t>
      </w:r>
    </w:p>
    <w:p w:rsidR="00F20B6C" w:rsidRPr="00F52420" w:rsidRDefault="00F20B6C" w:rsidP="00F20B6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Регистрация участников состоится по адресу: РБ, Буздякский район, с. Буздяк, ул. Красноармейская, д. 27, </w:t>
      </w:r>
      <w:proofErr w:type="spellStart"/>
      <w:r w:rsidRPr="00F52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</w:t>
      </w:r>
      <w:proofErr w:type="spellEnd"/>
      <w:r w:rsidRPr="00F52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</w:t>
      </w:r>
      <w:proofErr w:type="gramStart"/>
      <w:r w:rsidRPr="00F52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  -</w:t>
      </w:r>
      <w:proofErr w:type="gramEnd"/>
      <w:r w:rsidRPr="00F52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с 09:10 по 09:55 по местному времени.</w:t>
      </w:r>
    </w:p>
    <w:p w:rsidR="00F20B6C" w:rsidRPr="00F52420" w:rsidRDefault="00F20B6C" w:rsidP="00F20B6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аукциона на право заключения договора аренды земельного участка утверждены приказами Министерства земельных и имущественных отношений РБ </w:t>
      </w:r>
      <w:r w:rsidRPr="00F52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03.11.2022 №М04ТО-05-12-П-33775, №М04ТО-05-12-П-33778, приказами Министерства земельных и имущественных отношений РБ «Об отказе в предоставлении земельного участка, государственная собственность на который не разграничена, без проведения аукциона и о проведении аукциона» от 05.10.2022 №М04ТО-05-12-П-29923, от 06.10.2022 №М04ТО-05-12-П-30206.</w:t>
      </w:r>
    </w:p>
    <w:p w:rsidR="00DC36EE" w:rsidRPr="000B0583" w:rsidRDefault="00DC36EE" w:rsidP="00DC36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аукциона – путем пошагового объявления цены участникам аукциона.</w:t>
      </w:r>
    </w:p>
    <w:p w:rsidR="00DC36EE" w:rsidRPr="000B0583" w:rsidRDefault="00DC36EE" w:rsidP="00DC36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 платежа – денежная единица (валюта) Российской Федерации – рубль.</w:t>
      </w:r>
    </w:p>
    <w:p w:rsidR="00DC36EE" w:rsidRPr="000B0583" w:rsidRDefault="00DC36EE" w:rsidP="00DC36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продажи – открытый аукцион.</w:t>
      </w:r>
    </w:p>
    <w:p w:rsidR="00DC36EE" w:rsidRPr="002E3166" w:rsidRDefault="00DC36EE" w:rsidP="00DC36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подачи предложения </w:t>
      </w:r>
      <w:r w:rsidRPr="002E31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цене – открытая.</w:t>
      </w:r>
    </w:p>
    <w:p w:rsidR="00DC36EE" w:rsidRPr="00660E5E" w:rsidRDefault="00DC36EE" w:rsidP="00DC36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и порядок внесения платежа - </w:t>
      </w:r>
      <w:r w:rsidRPr="00660E5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внесенного для участия в аукционе задатка, засчитывается в счет арендной платы за первый год аренды. Оставшаяся после зачета задатка сумма годовой арендной платы оплачивается в течение 20 календарных дней с момента подписания договора аренды земельного участка.</w:t>
      </w:r>
    </w:p>
    <w:p w:rsidR="00137C1B" w:rsidRDefault="00DC36EE" w:rsidP="00137C1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E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земельного участка подлежит обязательной государственной регистрации в органе, осуществляющем государственную регистрацию прав на недв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ижимое имущество и сделок с ним.</w:t>
      </w:r>
    </w:p>
    <w:p w:rsidR="00F20B6C" w:rsidRDefault="00F20B6C" w:rsidP="00F20B6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C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10 ст. 39.11 ЗК РФ участниками аукциона могут являться только – граждане и крестьянские (фермерские) хозяйства (п. 7 ст. 39.18 ЗК РФ).</w:t>
      </w:r>
    </w:p>
    <w:p w:rsidR="00D4091C" w:rsidRDefault="00D4091C" w:rsidP="00DC36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99F" w:rsidRDefault="00C54722" w:rsidP="005209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572D">
        <w:rPr>
          <w:rFonts w:ascii="Times New Roman" w:hAnsi="Times New Roman" w:cs="Times New Roman"/>
          <w:b/>
          <w:sz w:val="24"/>
          <w:szCs w:val="24"/>
          <w:u w:val="single"/>
        </w:rPr>
        <w:t>Предмет торгов:</w:t>
      </w:r>
      <w:r w:rsidRPr="005776B8">
        <w:rPr>
          <w:rFonts w:ascii="Times New Roman" w:hAnsi="Times New Roman" w:cs="Times New Roman"/>
          <w:sz w:val="24"/>
          <w:szCs w:val="24"/>
        </w:rPr>
        <w:t xml:space="preserve"> </w:t>
      </w:r>
      <w:r w:rsidR="0052099F" w:rsidRPr="0052099F">
        <w:rPr>
          <w:rFonts w:ascii="Times New Roman" w:hAnsi="Times New Roman" w:cs="Times New Roman"/>
          <w:sz w:val="24"/>
          <w:szCs w:val="24"/>
        </w:rPr>
        <w:t>право заключения договора аренды земельного участка, государственная собственность на который не разграничена.</w:t>
      </w:r>
    </w:p>
    <w:p w:rsidR="00DC36EE" w:rsidRDefault="00DC36EE" w:rsidP="005209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B44AF" w:rsidRPr="0052099F" w:rsidRDefault="00AB44AF" w:rsidP="00AB44A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099F">
        <w:rPr>
          <w:rFonts w:ascii="Times New Roman" w:hAnsi="Times New Roman" w:cs="Times New Roman"/>
          <w:b/>
          <w:sz w:val="24"/>
          <w:szCs w:val="24"/>
        </w:rPr>
        <w:t>Лот № 1: Право на заключение договора аренды земельного участка, государственная собственность на который не разграничена:</w:t>
      </w:r>
    </w:p>
    <w:p w:rsidR="00F20B6C" w:rsidRPr="00295758" w:rsidRDefault="00F20B6C" w:rsidP="00F20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58">
        <w:rPr>
          <w:rFonts w:ascii="Times New Roman" w:hAnsi="Times New Roman" w:cs="Times New Roman"/>
          <w:sz w:val="24"/>
          <w:szCs w:val="24"/>
        </w:rPr>
        <w:t xml:space="preserve">1. Местоположение: Республика Башкортостан, Буздякский р-н, </w:t>
      </w:r>
      <w:proofErr w:type="spellStart"/>
      <w:r w:rsidRPr="00295758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295758">
        <w:rPr>
          <w:rFonts w:ascii="Times New Roman" w:hAnsi="Times New Roman" w:cs="Times New Roman"/>
          <w:sz w:val="24"/>
          <w:szCs w:val="24"/>
        </w:rPr>
        <w:t xml:space="preserve"> с/с, на </w:t>
      </w:r>
      <w:proofErr w:type="gramStart"/>
      <w:r w:rsidRPr="00295758">
        <w:rPr>
          <w:rFonts w:ascii="Times New Roman" w:hAnsi="Times New Roman" w:cs="Times New Roman"/>
          <w:sz w:val="24"/>
          <w:szCs w:val="24"/>
        </w:rPr>
        <w:t>западе  от</w:t>
      </w:r>
      <w:proofErr w:type="gramEnd"/>
      <w:r w:rsidRPr="00295758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295758">
        <w:rPr>
          <w:rFonts w:ascii="Times New Roman" w:hAnsi="Times New Roman" w:cs="Times New Roman"/>
          <w:sz w:val="24"/>
          <w:szCs w:val="24"/>
        </w:rPr>
        <w:t>Арсланово</w:t>
      </w:r>
      <w:proofErr w:type="spellEnd"/>
      <w:r w:rsidRPr="00295758">
        <w:rPr>
          <w:rFonts w:ascii="Times New Roman" w:hAnsi="Times New Roman" w:cs="Times New Roman"/>
          <w:sz w:val="24"/>
          <w:szCs w:val="24"/>
        </w:rPr>
        <w:t>;</w:t>
      </w:r>
    </w:p>
    <w:p w:rsidR="00F20B6C" w:rsidRPr="00295758" w:rsidRDefault="00F20B6C" w:rsidP="00F20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58">
        <w:rPr>
          <w:rFonts w:ascii="Times New Roman" w:hAnsi="Times New Roman" w:cs="Times New Roman"/>
          <w:sz w:val="24"/>
          <w:szCs w:val="24"/>
        </w:rPr>
        <w:t>2. Кадастровый номер 02:16:110802:163. Категория земельного участка – земли сельскохозяйственного назначения.</w:t>
      </w:r>
    </w:p>
    <w:p w:rsidR="00F20B6C" w:rsidRPr="00295758" w:rsidRDefault="00F20B6C" w:rsidP="00F20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58">
        <w:rPr>
          <w:rFonts w:ascii="Times New Roman" w:hAnsi="Times New Roman" w:cs="Times New Roman"/>
          <w:sz w:val="24"/>
          <w:szCs w:val="24"/>
        </w:rPr>
        <w:t>3. Площадь участка, предоставляемого в аренду по результатам торгов: 240150 кв. м.</w:t>
      </w:r>
    </w:p>
    <w:p w:rsidR="00F20B6C" w:rsidRPr="00295758" w:rsidRDefault="00F20B6C" w:rsidP="00F20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58">
        <w:rPr>
          <w:rFonts w:ascii="Times New Roman" w:hAnsi="Times New Roman" w:cs="Times New Roman"/>
          <w:sz w:val="24"/>
          <w:szCs w:val="24"/>
        </w:rPr>
        <w:t>4. Разрешенный вид использования участка - «Для возделывания сельскохозяйственных культур».</w:t>
      </w:r>
    </w:p>
    <w:p w:rsidR="00F20B6C" w:rsidRPr="00295758" w:rsidRDefault="00F20B6C" w:rsidP="00F20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58">
        <w:rPr>
          <w:rFonts w:ascii="Times New Roman" w:hAnsi="Times New Roman" w:cs="Times New Roman"/>
          <w:sz w:val="24"/>
          <w:szCs w:val="24"/>
        </w:rPr>
        <w:t>5. Начальный размер арендной платы (в год) за участок: 16 966,60 рублей (Шестнадцать тысяч девятьсот шестьдесят шесть рублей 60 копеек) (1,5% от кадастровой стоимости земельного участка).</w:t>
      </w:r>
    </w:p>
    <w:p w:rsidR="00F20B6C" w:rsidRPr="00295758" w:rsidRDefault="00F20B6C" w:rsidP="00F20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58">
        <w:rPr>
          <w:rFonts w:ascii="Times New Roman" w:hAnsi="Times New Roman" w:cs="Times New Roman"/>
          <w:sz w:val="24"/>
          <w:szCs w:val="24"/>
        </w:rPr>
        <w:t>6. Сумма задатка (100% от начального годового размера арендной платы участка) составляет 16 966,60 рублей (Шестнадцать тысяч девятьсот шестьдесят шесть рублей 60 копеек).</w:t>
      </w:r>
    </w:p>
    <w:p w:rsidR="00F20B6C" w:rsidRPr="00295758" w:rsidRDefault="00F20B6C" w:rsidP="00F20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58">
        <w:rPr>
          <w:rFonts w:ascii="Times New Roman" w:hAnsi="Times New Roman" w:cs="Times New Roman"/>
          <w:sz w:val="24"/>
          <w:szCs w:val="24"/>
        </w:rPr>
        <w:t>7. «Шаг аукциона» (3% от начального годового размера арендной платы участка) составляет 509,00 рублей (Пятьсот девять рублей 00 копеек).</w:t>
      </w:r>
      <w:r w:rsidRPr="00295758">
        <w:rPr>
          <w:rFonts w:ascii="Times New Roman" w:hAnsi="Times New Roman" w:cs="Times New Roman"/>
          <w:sz w:val="24"/>
          <w:szCs w:val="24"/>
        </w:rPr>
        <w:tab/>
      </w:r>
    </w:p>
    <w:p w:rsidR="00F20B6C" w:rsidRPr="00295758" w:rsidRDefault="00F20B6C" w:rsidP="00F20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58">
        <w:rPr>
          <w:rFonts w:ascii="Times New Roman" w:hAnsi="Times New Roman" w:cs="Times New Roman"/>
          <w:sz w:val="24"/>
          <w:szCs w:val="24"/>
        </w:rPr>
        <w:t>8. Срок аренды участка: 8 (восемь) лет.</w:t>
      </w:r>
    </w:p>
    <w:p w:rsidR="00F20B6C" w:rsidRDefault="00F20B6C" w:rsidP="00F20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58">
        <w:rPr>
          <w:rFonts w:ascii="Times New Roman" w:hAnsi="Times New Roman" w:cs="Times New Roman"/>
          <w:sz w:val="24"/>
          <w:szCs w:val="24"/>
        </w:rPr>
        <w:t>9. Участок свободен от прав третьих лиц.</w:t>
      </w:r>
    </w:p>
    <w:p w:rsidR="00F20B6C" w:rsidRDefault="00F20B6C" w:rsidP="008E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B6C" w:rsidRDefault="00F20B6C" w:rsidP="00F20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C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Согласно сведениям ЕГРН №КУВИ-001/2022-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193272009</w:t>
      </w:r>
      <w:r w:rsidRPr="001D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01.11</w:t>
      </w:r>
      <w:r w:rsidRPr="001D4CA3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ограничения использования земельного участка отсутствуют.</w:t>
      </w:r>
    </w:p>
    <w:p w:rsidR="00F20B6C" w:rsidRPr="001D4CA3" w:rsidRDefault="00F20B6C" w:rsidP="00F20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C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Особые отметки:</w:t>
      </w:r>
      <w:r w:rsidRPr="001D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данного земельного участка обеспечен доступ посредством земельного участка с кадастровым номером: 02:16:000000:130. Граница земельного участка пересекает границы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  <w:r w:rsidRPr="001D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кадастровым </w:t>
      </w:r>
      <w:r w:rsidRPr="001D4C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D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02:16:110802:2.</w:t>
      </w:r>
    </w:p>
    <w:p w:rsidR="008E1126" w:rsidRPr="008E1126" w:rsidRDefault="008E1126" w:rsidP="008E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B6C" w:rsidRPr="00A751B5" w:rsidRDefault="00F20B6C" w:rsidP="00F20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1B5">
        <w:rPr>
          <w:rFonts w:ascii="Times New Roman" w:hAnsi="Times New Roman" w:cs="Times New Roman"/>
          <w:b/>
          <w:sz w:val="24"/>
          <w:szCs w:val="24"/>
        </w:rPr>
        <w:t>Условия использования земельного участка:</w:t>
      </w:r>
      <w:r w:rsidRPr="00A751B5">
        <w:rPr>
          <w:rFonts w:ascii="Times New Roman" w:hAnsi="Times New Roman" w:cs="Times New Roman"/>
          <w:sz w:val="24"/>
          <w:szCs w:val="24"/>
        </w:rPr>
        <w:t xml:space="preserve"> использовать участок в соответствии с его целевым назначением и видом разрешенного использования, без права возведения объектов капитального строительства.</w:t>
      </w:r>
    </w:p>
    <w:p w:rsidR="008E1126" w:rsidRPr="00F20B6C" w:rsidRDefault="00F20B6C" w:rsidP="00F20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классификатору видов разрешенного использования земельных участков, утвержденным Приказом </w:t>
      </w:r>
      <w:proofErr w:type="spellStart"/>
      <w:r w:rsidRPr="00C0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C0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10.11.2020 №П/0412 вид разрешенного использования «для возделывания сельскохозяйственных культур» с кодовым обозначением 1.2, не предусматривает возможность строительства зданий и сооружений, </w:t>
      </w:r>
      <w:proofErr w:type="spellStart"/>
      <w:r w:rsidRPr="00C0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C0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 п. 3 ст. 39.11 Земельного кодекса Российской Федерации.</w:t>
      </w:r>
    </w:p>
    <w:p w:rsidR="008E1126" w:rsidRPr="008E1126" w:rsidRDefault="008E1126" w:rsidP="008E1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B6C" w:rsidRPr="00F20B6C" w:rsidRDefault="00F20B6C" w:rsidP="00F20B6C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согласно </w:t>
      </w:r>
      <w:r w:rsidRPr="00F20B6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правилам землепользования и застройки СП </w:t>
      </w:r>
      <w:proofErr w:type="spellStart"/>
      <w:r w:rsidRPr="00F20B6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Арслановский</w:t>
      </w:r>
      <w:proofErr w:type="spellEnd"/>
      <w:r w:rsidRPr="00F20B6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сельсовет муниципального района Буздякский район Республики Башкортостан</w:t>
      </w:r>
      <w:r w:rsidRPr="00F20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20B6C" w:rsidRDefault="00F20B6C" w:rsidP="00F20B6C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выдав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шая информацию – МБУ «Отдел архитектуры и градостроительства м</w:t>
      </w:r>
      <w:r w:rsidRPr="00932B2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района Буздякский район Республики Башкортостан».</w:t>
      </w:r>
    </w:p>
    <w:p w:rsidR="00F20B6C" w:rsidRDefault="00F20B6C" w:rsidP="00F20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6616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Согласно правилам землепользования и застройки СП </w:t>
      </w:r>
      <w:proofErr w:type="spellStart"/>
      <w:r w:rsidRPr="00C6616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Арслановский</w:t>
      </w:r>
      <w:proofErr w:type="spellEnd"/>
      <w:r w:rsidRPr="00C6616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сельсовет муниципального района Буздякский район Республики Башкортостан, утвержденным решением Совета СП </w:t>
      </w:r>
      <w:proofErr w:type="spellStart"/>
      <w:r w:rsidRPr="00C6616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Арслановский</w:t>
      </w:r>
      <w:proofErr w:type="spellEnd"/>
      <w:r w:rsidRPr="00C6616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сельсовет муниципального района Буздякский район Республики Башкортостан от 24 декабря 2013 года № 107 (внесены изменения решением Совета СП </w:t>
      </w:r>
      <w:proofErr w:type="spellStart"/>
      <w:r w:rsidRPr="00C6616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Арслановский</w:t>
      </w:r>
      <w:proofErr w:type="spellEnd"/>
      <w:r w:rsidRPr="00C6616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сельсовет от 25 января 2019 года), земельный участок находится в территориальной зоне «С-1» - сельскохозяйственная зона.</w:t>
      </w:r>
    </w:p>
    <w:p w:rsidR="00F20B6C" w:rsidRDefault="00F20B6C" w:rsidP="00F20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D1C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 соответствии со статьей 36 Градостроительного кодекса РФ градостроительные регламенты не устанавливаются для сельскохозяйственны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х угодий в </w:t>
      </w:r>
      <w:r w:rsidRPr="00CD1C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составе земель сельскохозяйственного назначения.</w:t>
      </w:r>
    </w:p>
    <w:p w:rsidR="00F20B6C" w:rsidRDefault="00F20B6C" w:rsidP="00F20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6616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В соответствии с Генеральным планом сельского поселения </w:t>
      </w:r>
      <w:proofErr w:type="spellStart"/>
      <w:r w:rsidRPr="00C6616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Арслановский</w:t>
      </w:r>
      <w:proofErr w:type="spellEnd"/>
      <w:r w:rsidRPr="00C6616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сельсовет муниципального района Буздякский район РБ, утвержденным решением Совета сельского поселения </w:t>
      </w:r>
      <w:proofErr w:type="spellStart"/>
      <w:r w:rsidRPr="00C6616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Арслановский</w:t>
      </w:r>
      <w:proofErr w:type="spellEnd"/>
      <w:r w:rsidRPr="00C6616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сельсовет муниципального района Буздякский район РБ от 24.12.2013 года №107 (внесены изменения решением Совета СП </w:t>
      </w:r>
      <w:proofErr w:type="spellStart"/>
      <w:r w:rsidRPr="00C6616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Арслановский</w:t>
      </w:r>
      <w:proofErr w:type="spellEnd"/>
      <w:r w:rsidRPr="00C6616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сельсовет муниципального района Буздякский район РБ от 25.01.2019 года), земельный участок не расположен в границах зоны с особыми условиями использования территории.</w:t>
      </w:r>
    </w:p>
    <w:p w:rsidR="00F20B6C" w:rsidRPr="00A15531" w:rsidRDefault="00F20B6C" w:rsidP="00F2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367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об изъятии земельного участка из оборота в МБУ «Отдел архитектуры и градостроительства муниципального района Буздякский район Республики Башкортостан» отсутствует.</w:t>
      </w:r>
    </w:p>
    <w:p w:rsidR="00F20B6C" w:rsidRPr="006A1606" w:rsidRDefault="00F20B6C" w:rsidP="00F20B6C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1606">
        <w:rPr>
          <w:rFonts w:ascii="Times New Roman" w:hAnsi="Times New Roman" w:cs="Times New Roman"/>
          <w:sz w:val="24"/>
          <w:szCs w:val="24"/>
        </w:rPr>
        <w:t>Договор о комплексном развитии территории не заключался.</w:t>
      </w:r>
    </w:p>
    <w:p w:rsidR="00F20B6C" w:rsidRPr="006A1606" w:rsidRDefault="00F20B6C" w:rsidP="00F20B6C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1606">
        <w:rPr>
          <w:rFonts w:ascii="Times New Roman" w:hAnsi="Times New Roman" w:cs="Times New Roman"/>
          <w:sz w:val="24"/>
          <w:szCs w:val="24"/>
        </w:rPr>
        <w:t>Земельный участок не предназначен для размещения объектов федерального значения, объектов регионального значения и объектов местного значения, для размещения здания и сооружения в соответствии с государственной программой РФ, государственной программой субъекта РФ и адресной инвестиционной программой.</w:t>
      </w:r>
    </w:p>
    <w:p w:rsidR="00F20B6C" w:rsidRDefault="00F20B6C" w:rsidP="00F20B6C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1606">
        <w:rPr>
          <w:rFonts w:ascii="Times New Roman" w:hAnsi="Times New Roman" w:cs="Times New Roman"/>
          <w:sz w:val="24"/>
          <w:szCs w:val="24"/>
        </w:rPr>
        <w:t>Земельный участок в границы общего пользования и в границы земель общего пользования, территории общего пользования не входит.</w:t>
      </w:r>
    </w:p>
    <w:p w:rsidR="00F20B6C" w:rsidRDefault="00F20B6C" w:rsidP="00F20B6C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подпунктам 3, 5.1, 10, 13, 15, 18, п. 8 ст. 39.11 ЗК РФ по вышеуказанному земельному участку ограничения отсутствуют.</w:t>
      </w:r>
    </w:p>
    <w:p w:rsidR="00F20B6C" w:rsidRDefault="00F20B6C" w:rsidP="00F20B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0B6C" w:rsidRPr="00533D92" w:rsidRDefault="00F20B6C" w:rsidP="00F20B6C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</w:pPr>
      <w:r w:rsidRPr="00032BD8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>Параметры разрешенного строительства на землях сельскохозяйственного назначения не регламентируются.</w:t>
      </w:r>
    </w:p>
    <w:p w:rsidR="0052099F" w:rsidRPr="0052099F" w:rsidRDefault="0052099F" w:rsidP="00DC36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60937" w:rsidRPr="0052099F" w:rsidRDefault="00460937" w:rsidP="0046093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2</w:t>
      </w:r>
      <w:r w:rsidRPr="0052099F">
        <w:rPr>
          <w:rFonts w:ascii="Times New Roman" w:hAnsi="Times New Roman" w:cs="Times New Roman"/>
          <w:b/>
          <w:sz w:val="24"/>
          <w:szCs w:val="24"/>
        </w:rPr>
        <w:t>: Право на заключение договора аренды земельного участка, государственная собственность на который не разграничена:</w:t>
      </w:r>
    </w:p>
    <w:p w:rsidR="00F20B6C" w:rsidRPr="00295758" w:rsidRDefault="00F20B6C" w:rsidP="00F20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58">
        <w:rPr>
          <w:rFonts w:ascii="Times New Roman" w:hAnsi="Times New Roman" w:cs="Times New Roman"/>
          <w:sz w:val="24"/>
          <w:szCs w:val="24"/>
        </w:rPr>
        <w:t xml:space="preserve">1. Местоположение: Республика Башкортостан, Буздякский р-н, с/с </w:t>
      </w:r>
      <w:proofErr w:type="spellStart"/>
      <w:r w:rsidRPr="00295758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295758">
        <w:rPr>
          <w:rFonts w:ascii="Times New Roman" w:hAnsi="Times New Roman" w:cs="Times New Roman"/>
          <w:sz w:val="24"/>
          <w:szCs w:val="24"/>
        </w:rPr>
        <w:t>;</w:t>
      </w:r>
    </w:p>
    <w:p w:rsidR="00F20B6C" w:rsidRPr="00295758" w:rsidRDefault="00F20B6C" w:rsidP="00F20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58">
        <w:rPr>
          <w:rFonts w:ascii="Times New Roman" w:hAnsi="Times New Roman" w:cs="Times New Roman"/>
          <w:sz w:val="24"/>
          <w:szCs w:val="24"/>
        </w:rPr>
        <w:t>2. Кадастровый номер 02:16:000000:3445. Категория земельного участка – земли сельскохозяйственного назначения.</w:t>
      </w:r>
    </w:p>
    <w:p w:rsidR="00F20B6C" w:rsidRPr="00295758" w:rsidRDefault="00F20B6C" w:rsidP="00F20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58">
        <w:rPr>
          <w:rFonts w:ascii="Times New Roman" w:hAnsi="Times New Roman" w:cs="Times New Roman"/>
          <w:sz w:val="24"/>
          <w:szCs w:val="24"/>
        </w:rPr>
        <w:t>3. Площадь участка, предоставляемого в аренду по результатам торгов: 87195 кв. м.</w:t>
      </w:r>
    </w:p>
    <w:p w:rsidR="00F20B6C" w:rsidRPr="00295758" w:rsidRDefault="00F20B6C" w:rsidP="00F20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58">
        <w:rPr>
          <w:rFonts w:ascii="Times New Roman" w:hAnsi="Times New Roman" w:cs="Times New Roman"/>
          <w:sz w:val="24"/>
          <w:szCs w:val="24"/>
        </w:rPr>
        <w:t>4. Разрешенный вид использования участка - «Для возделывания сельскохозяйственных культур».</w:t>
      </w:r>
    </w:p>
    <w:p w:rsidR="00F20B6C" w:rsidRPr="00295758" w:rsidRDefault="00F20B6C" w:rsidP="00F20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58">
        <w:rPr>
          <w:rFonts w:ascii="Times New Roman" w:hAnsi="Times New Roman" w:cs="Times New Roman"/>
          <w:sz w:val="24"/>
          <w:szCs w:val="24"/>
        </w:rPr>
        <w:lastRenderedPageBreak/>
        <w:t>5. Начальный размер арендной платы (в год) за участок: 6 160,33 рублей (Шесть тысяч сто шестьдесят рублей 33 копейки) (1,5% от кадастровой стоимости земельного участка).</w:t>
      </w:r>
    </w:p>
    <w:p w:rsidR="00F20B6C" w:rsidRPr="00295758" w:rsidRDefault="00F20B6C" w:rsidP="00F20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58">
        <w:rPr>
          <w:rFonts w:ascii="Times New Roman" w:hAnsi="Times New Roman" w:cs="Times New Roman"/>
          <w:sz w:val="24"/>
          <w:szCs w:val="24"/>
        </w:rPr>
        <w:t>6. Сумма задатка (100% от начального годового размера арендной платы участка) составляет 6 160,33 рублей (Шесть тысяч сто шестьдесят рублей 33 копейки).</w:t>
      </w:r>
    </w:p>
    <w:p w:rsidR="00F20B6C" w:rsidRPr="00295758" w:rsidRDefault="00F20B6C" w:rsidP="00F20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58">
        <w:rPr>
          <w:rFonts w:ascii="Times New Roman" w:hAnsi="Times New Roman" w:cs="Times New Roman"/>
          <w:sz w:val="24"/>
          <w:szCs w:val="24"/>
        </w:rPr>
        <w:t>7. «Шаг аукциона» (3% от начального годового размера арендной платы участка) составляет 184,81 рублей (Сто восемьдесят четыре рубля 81 копейка).</w:t>
      </w:r>
      <w:r w:rsidRPr="00295758">
        <w:rPr>
          <w:rFonts w:ascii="Times New Roman" w:hAnsi="Times New Roman" w:cs="Times New Roman"/>
          <w:sz w:val="24"/>
          <w:szCs w:val="24"/>
        </w:rPr>
        <w:tab/>
      </w:r>
    </w:p>
    <w:p w:rsidR="00F20B6C" w:rsidRPr="00295758" w:rsidRDefault="00F20B6C" w:rsidP="00F20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58">
        <w:rPr>
          <w:rFonts w:ascii="Times New Roman" w:hAnsi="Times New Roman" w:cs="Times New Roman"/>
          <w:sz w:val="24"/>
          <w:szCs w:val="24"/>
        </w:rPr>
        <w:t>8. Срок аренды участка: 8 (восемь) лет.</w:t>
      </w:r>
    </w:p>
    <w:p w:rsidR="00F20B6C" w:rsidRDefault="00F20B6C" w:rsidP="00F20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58">
        <w:rPr>
          <w:rFonts w:ascii="Times New Roman" w:hAnsi="Times New Roman" w:cs="Times New Roman"/>
          <w:sz w:val="24"/>
          <w:szCs w:val="24"/>
        </w:rPr>
        <w:t>9. Участок свободен от прав третьих лиц.</w:t>
      </w:r>
    </w:p>
    <w:p w:rsidR="008E1126" w:rsidRDefault="008E1126" w:rsidP="008E11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B6C" w:rsidRPr="009C7CDF" w:rsidRDefault="00F20B6C" w:rsidP="00F20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Согласно сведениям ЕГРН №КУВИ-001/2022-1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93271992</w:t>
      </w:r>
      <w:r w:rsidRPr="009C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01.11</w:t>
      </w:r>
      <w:r w:rsidRPr="009C7CDF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земельный участок путем раздела земельного участка с кадастровым номером 02:16:000000:130 (Единое землепользование), на который в свою очередь постановлением Администрации муниципального района Буздякский район Республики Башкортостан от 17.05.2010 №307 «О внесении изменений и дополнений в постановление Администрации муниципального района Буздякский район Республики Башкортостан «Об утверждении границ охранных зон магистральных нефтепроводов ОАО «</w:t>
      </w:r>
      <w:proofErr w:type="spellStart"/>
      <w:r w:rsidRPr="009C7CD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Уралсибнефтепровод</w:t>
      </w:r>
      <w:proofErr w:type="spellEnd"/>
      <w:r w:rsidRPr="009C7CDF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09.04.2009 г. №197» установлены ограничения (обременения) прав в границах охранных зон с особыми условиями использования территорий магистральных нефтепроводов ОАО «</w:t>
      </w:r>
      <w:proofErr w:type="spellStart"/>
      <w:r w:rsidRPr="009C7CD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Уралсибнефтепровод</w:t>
      </w:r>
      <w:proofErr w:type="spellEnd"/>
      <w:r w:rsidRPr="009C7CD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20B6C" w:rsidRPr="009C7CDF" w:rsidRDefault="00F20B6C" w:rsidP="00F20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7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</w:t>
      </w:r>
      <w:proofErr w:type="gramEnd"/>
      <w:r w:rsidRPr="009C7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выдавшая информацию – Акционерное Общество «ТРАНСНЕФТЬ-УРАЛ» (далее – АО «</w:t>
      </w:r>
      <w:proofErr w:type="spellStart"/>
      <w:r w:rsidRPr="009C7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Транснефть</w:t>
      </w:r>
      <w:proofErr w:type="spellEnd"/>
      <w:r w:rsidRPr="009C7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-Урал»):</w:t>
      </w:r>
      <w:r w:rsidRPr="009C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сведений из ЕГРН земельный участок с кадастровым номером 02:16:000000:3445 многоконтурный, состоит из двух контуров, образованных путем раздела земельного участка с кадастровым номером 02:16:000000:130 (единое землепользование), и находится за пределами охранных зон и зон минимальных расстояний действующих магистральных трубопроводов АО «</w:t>
      </w:r>
      <w:proofErr w:type="spellStart"/>
      <w:r w:rsidRPr="009C7CD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Транснефть</w:t>
      </w:r>
      <w:proofErr w:type="spellEnd"/>
      <w:r w:rsidRPr="009C7CDF">
        <w:rPr>
          <w:rFonts w:ascii="Times New Roman" w:eastAsia="Times New Roman" w:hAnsi="Times New Roman" w:cs="Times New Roman"/>
          <w:sz w:val="24"/>
          <w:szCs w:val="24"/>
          <w:lang w:eastAsia="ru-RU"/>
        </w:rPr>
        <w:t>-Урал» (далее – Общество).</w:t>
      </w:r>
    </w:p>
    <w:p w:rsidR="00F20B6C" w:rsidRPr="009C7CDF" w:rsidRDefault="00F20B6C" w:rsidP="00F20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Минимальное расстояние от границы ближайшего контура земельного участка с кадастровым номером 02:16:000000:3445\1 до оси действующего магистрального трубопровода «Туймазы-Омск-Новосибирск-1» составляет 2635 м. </w:t>
      </w:r>
    </w:p>
    <w:p w:rsidR="00F20B6C" w:rsidRPr="009C7CDF" w:rsidRDefault="00F20B6C" w:rsidP="00F20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вышеизложенного, Общество не возражает в предоставлении в аренду земельного участка для цел</w:t>
      </w:r>
      <w:bookmarkStart w:id="0" w:name="_GoBack"/>
      <w:bookmarkEnd w:id="0"/>
      <w:r w:rsidRPr="009C7CDF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возделывания сельскохозяйственных культур, в границах представленных координат.</w:t>
      </w:r>
    </w:p>
    <w:p w:rsidR="00F20B6C" w:rsidRPr="009C7CDF" w:rsidRDefault="00F20B6C" w:rsidP="00F20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Согласно выписки из ЕГРН №КУВИ-001/2022-1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93271992</w:t>
      </w:r>
      <w:r w:rsidRPr="009C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01.11</w:t>
      </w:r>
      <w:r w:rsidRPr="009C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на земельном участке расположен объект недвижимости с кадастровым номером 02:16:000000:2740, с назначением водоснабжения и водоотведения, наименования: водопровод Старые </w:t>
      </w:r>
      <w:proofErr w:type="spellStart"/>
      <w:r w:rsidRPr="009C7CD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Богады</w:t>
      </w:r>
      <w:proofErr w:type="spellEnd"/>
      <w:r w:rsidRPr="009C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C7CD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Арсланово</w:t>
      </w:r>
      <w:proofErr w:type="spellEnd"/>
      <w:r w:rsidRPr="009C7CD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протяженностью 4648 м., принадлежащий на праве собственности сельскому поселению Буздякский сельсовет МР Буздякский район РБ.</w:t>
      </w:r>
    </w:p>
    <w:p w:rsidR="00F20B6C" w:rsidRDefault="00F20B6C" w:rsidP="00F20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 объекта водопровода - </w:t>
      </w:r>
      <w:r w:rsidRPr="00480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Буздякский сельсовет МР Буздякский район РБ,</w:t>
      </w:r>
      <w:r w:rsidRPr="009C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согласовывает предоставление в аренду земельного участка, при условии соблюдения Правообладателем требований охранной зоны водопровода, а также включения в обязанности Арендатора условий по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едопущению препятствий собствен</w:t>
      </w:r>
      <w:r w:rsidRPr="009C7CD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 объекта в выполнении ими работ по обслуживанию и ремонту, для проезда специализированной техники для ремонтных работ.</w:t>
      </w:r>
    </w:p>
    <w:p w:rsidR="008E1126" w:rsidRDefault="008E1126" w:rsidP="008E11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B6C" w:rsidRPr="00A751B5" w:rsidRDefault="00F20B6C" w:rsidP="00F20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1B5">
        <w:rPr>
          <w:rFonts w:ascii="Times New Roman" w:hAnsi="Times New Roman" w:cs="Times New Roman"/>
          <w:b/>
          <w:sz w:val="24"/>
          <w:szCs w:val="24"/>
        </w:rPr>
        <w:t>Условия использования земельного участка:</w:t>
      </w:r>
      <w:r w:rsidRPr="00A751B5">
        <w:rPr>
          <w:rFonts w:ascii="Times New Roman" w:hAnsi="Times New Roman" w:cs="Times New Roman"/>
          <w:sz w:val="24"/>
          <w:szCs w:val="24"/>
        </w:rPr>
        <w:t xml:space="preserve"> использовать участок в соответствии с его целевым назначением и видом разрешенного использования, без права возведения объектов капитального строительства.</w:t>
      </w:r>
    </w:p>
    <w:p w:rsidR="00F20B6C" w:rsidRPr="00F20B6C" w:rsidRDefault="00F20B6C" w:rsidP="00F20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классификатору видов разрешенного использования земельных участков, утвержденным Приказом </w:t>
      </w:r>
      <w:proofErr w:type="spellStart"/>
      <w:r w:rsidRPr="00C0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C0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10.11.2020 №П/0412 вид разрешенного использования «для возделывания сельскохозяйственных культур» с кодовым обозначением 1.2, не предусматривает возможность строительства зданий и сооружений, </w:t>
      </w:r>
      <w:proofErr w:type="spellStart"/>
      <w:r w:rsidRPr="00C0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C0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 п. 3 ст. 39.11 Земельного кодекса Российской Федерации.</w:t>
      </w:r>
    </w:p>
    <w:p w:rsidR="008E1126" w:rsidRDefault="008E1126" w:rsidP="008E11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B6C" w:rsidRDefault="00F20B6C" w:rsidP="00F20B6C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  <w:r w:rsidRPr="00F20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правилам землепользования и застройки СП </w:t>
      </w:r>
      <w:proofErr w:type="spellStart"/>
      <w:r w:rsidRPr="00F20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Арслановский</w:t>
      </w:r>
      <w:proofErr w:type="spellEnd"/>
      <w:r w:rsidRPr="00F20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Буздякский район Республики Башкортостан</w:t>
      </w:r>
      <w:r w:rsidRPr="00E22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20B6C" w:rsidRDefault="00F20B6C" w:rsidP="00F20B6C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выдав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шая информацию – МБУ «Отдел архитектуры и градостроительства м</w:t>
      </w:r>
      <w:r w:rsidRPr="00932B2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района Буздякский район Республики Башкортостан».</w:t>
      </w:r>
    </w:p>
    <w:p w:rsidR="00F20B6C" w:rsidRDefault="00F20B6C" w:rsidP="00F20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6616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 xml:space="preserve">Согласно правилам землепользования и застройки СП </w:t>
      </w:r>
      <w:proofErr w:type="spellStart"/>
      <w:r w:rsidRPr="00C6616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Арслановский</w:t>
      </w:r>
      <w:proofErr w:type="spellEnd"/>
      <w:r w:rsidRPr="00C6616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сельсовет муниципального района Буздякский район Республики Башкортостан, утвержденным решением Совета СП </w:t>
      </w:r>
      <w:proofErr w:type="spellStart"/>
      <w:r w:rsidRPr="00C6616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Арслановский</w:t>
      </w:r>
      <w:proofErr w:type="spellEnd"/>
      <w:r w:rsidRPr="00C6616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сельсовет муниципального района Буздякский район Республики Башкортостан от 24 декабря 2013 года № 107 (внесены изменения решением Совета СП </w:t>
      </w:r>
      <w:proofErr w:type="spellStart"/>
      <w:r w:rsidRPr="00C6616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Арслановский</w:t>
      </w:r>
      <w:proofErr w:type="spellEnd"/>
      <w:r w:rsidRPr="00C6616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сельсовет от 25 января 2019 года), земельный участок находится в территориальной зоне «С-1» - сельскохозяйственная зона.</w:t>
      </w:r>
    </w:p>
    <w:p w:rsidR="00F20B6C" w:rsidRDefault="00F20B6C" w:rsidP="00F20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Согласно Градостроительному заключению от 11.08.2022 №255 имеется ограничения: </w:t>
      </w:r>
      <w:r w:rsidRPr="00B35C9E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>Санитарно-защитная зона от о</w:t>
      </w: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>бъектов специального назначения (далее – СЗЗ).</w:t>
      </w:r>
    </w:p>
    <w:p w:rsidR="00F20B6C" w:rsidRPr="00B35C9E" w:rsidRDefault="00F20B6C" w:rsidP="00F20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 границах СЗЗ запрещено размещение и организация: жилой застройки все типов, включая размещение отдельных жилых домов; ландшафтно-рекреационных зон и зон отдыха; территории садоводческих товариществ, коллективных или индивидуальных дачных и садово-огородн</w:t>
      </w:r>
      <w:r w:rsidR="000830D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ых участков,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 так же другие территории с нормируемыми показателями качества среды обитания; спортивных сооружений; детских площадок; образов</w:t>
      </w:r>
      <w:r w:rsidR="000830D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ательных и детских учреждений; л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ечебно-профилактических и оздоровительных учреждений общего пользования; объектов по производству лекарственных веществ, лекарственных средств или лекарственных форм, складов сырья и полупродуктов для фармацевтических предприятий; объектов пищевых отраслей промышленности, оптовых складов продовольственного сырья и пищевых продуктов; комплексов водопроводных сооружений для подготовки и хранения питьевой воды, которые могут повлиять на качество продукции.</w:t>
      </w:r>
    </w:p>
    <w:p w:rsidR="00F20B6C" w:rsidRDefault="00F20B6C" w:rsidP="00F20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D1C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 соответствии со статьей 36 Градостроительного кодекса РФ градостроительные регламенты не устанавливаются для сельскохозяйственны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х угодий в </w:t>
      </w:r>
      <w:r w:rsidRPr="00CD1C3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составе земель сельскохозяйственного назначения.</w:t>
      </w:r>
    </w:p>
    <w:p w:rsidR="00F20B6C" w:rsidRDefault="00F20B6C" w:rsidP="00F20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6616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В соответствии с Генеральным планом сельского поселения </w:t>
      </w:r>
      <w:proofErr w:type="spellStart"/>
      <w:r w:rsidRPr="00C6616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Арслановский</w:t>
      </w:r>
      <w:proofErr w:type="spellEnd"/>
      <w:r w:rsidRPr="00C6616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сельсовет муниципального района Буздякский район РБ, утвержденным решением Совета сельского поселения </w:t>
      </w:r>
      <w:proofErr w:type="spellStart"/>
      <w:r w:rsidRPr="00C6616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Арслановский</w:t>
      </w:r>
      <w:proofErr w:type="spellEnd"/>
      <w:r w:rsidRPr="00C6616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сельсовет муниципального района Буздякский район РБ от 24.12.2013 года №107 (внесены изменения решением Совета СП </w:t>
      </w:r>
      <w:proofErr w:type="spellStart"/>
      <w:r w:rsidRPr="00C6616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Арслановский</w:t>
      </w:r>
      <w:proofErr w:type="spellEnd"/>
      <w:r w:rsidRPr="00C6616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сельсовет муниципального района Буздякский район РБ от 25.01.2019 года), земельный участок не расположен в границах зоны с особыми условиями использования территории.</w:t>
      </w:r>
    </w:p>
    <w:p w:rsidR="00F20B6C" w:rsidRPr="00A15531" w:rsidRDefault="00F20B6C" w:rsidP="00F20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367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об изъятии земельного участка из оборота в МБУ «Отдел архитектуры и градостроительства муниципального района Буздякский район Республики Башкортостан» отсутствует.</w:t>
      </w:r>
    </w:p>
    <w:p w:rsidR="00F20B6C" w:rsidRPr="006A1606" w:rsidRDefault="00F20B6C" w:rsidP="00F20B6C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1606">
        <w:rPr>
          <w:rFonts w:ascii="Times New Roman" w:hAnsi="Times New Roman" w:cs="Times New Roman"/>
          <w:sz w:val="24"/>
          <w:szCs w:val="24"/>
        </w:rPr>
        <w:t>Договор о комплексном развитии территории не заключался.</w:t>
      </w:r>
    </w:p>
    <w:p w:rsidR="00F20B6C" w:rsidRPr="006A1606" w:rsidRDefault="00F20B6C" w:rsidP="00F20B6C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1606">
        <w:rPr>
          <w:rFonts w:ascii="Times New Roman" w:hAnsi="Times New Roman" w:cs="Times New Roman"/>
          <w:sz w:val="24"/>
          <w:szCs w:val="24"/>
        </w:rPr>
        <w:t>Земельный участок не предназначен для размещения объектов федерального значения, объектов регионального значения и объектов местного значения, для размещения здания и сооружения в соответствии с государственной программой РФ, государственной программой субъекта РФ и адресной инвестиционной программой.</w:t>
      </w:r>
    </w:p>
    <w:p w:rsidR="00F20B6C" w:rsidRDefault="00F20B6C" w:rsidP="00F20B6C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1606">
        <w:rPr>
          <w:rFonts w:ascii="Times New Roman" w:hAnsi="Times New Roman" w:cs="Times New Roman"/>
          <w:sz w:val="24"/>
          <w:szCs w:val="24"/>
        </w:rPr>
        <w:t>Земельный участок в границы общего пользования и в границы земель общего пользования, территории общего пользования не входит.</w:t>
      </w:r>
    </w:p>
    <w:p w:rsidR="00F20B6C" w:rsidRDefault="00F20B6C" w:rsidP="00F20B6C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подпунктам 3, 5.1, 10, 13, 15, 18, п. 8 ст. 39.11 ЗК РФ по вышеуказанному земельному участку ограничения отсутствуют.</w:t>
      </w:r>
    </w:p>
    <w:p w:rsidR="00F20B6C" w:rsidRDefault="00F20B6C" w:rsidP="00F20B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0B6C" w:rsidRPr="00533D92" w:rsidRDefault="00F20B6C" w:rsidP="00F20B6C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</w:pPr>
      <w:r w:rsidRPr="00032BD8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>Параметры разрешенного строительства на землях сельскохозяйственного назначения не регламентируются.</w:t>
      </w:r>
    </w:p>
    <w:p w:rsidR="003C7343" w:rsidRPr="003C7343" w:rsidRDefault="003C7343" w:rsidP="00460937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925C7" w:rsidRDefault="005925C7" w:rsidP="007049EF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color w:val="22252D"/>
          <w:sz w:val="24"/>
          <w:szCs w:val="24"/>
        </w:rPr>
      </w:pPr>
      <w:r w:rsidRPr="00C6448A">
        <w:rPr>
          <w:rStyle w:val="a6"/>
          <w:rFonts w:ascii="Times New Roman" w:hAnsi="Times New Roman" w:cs="Times New Roman"/>
          <w:color w:val="22252D"/>
          <w:sz w:val="24"/>
          <w:szCs w:val="24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5925C7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C6448A">
        <w:rPr>
          <w:rFonts w:ascii="Times New Roman" w:hAnsi="Times New Roman" w:cs="Times New Roman"/>
          <w:color w:val="22252D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="00AE4CC6">
        <w:rPr>
          <w:rFonts w:ascii="Times New Roman" w:hAnsi="Times New Roman" w:cs="Times New Roman"/>
          <w:color w:val="22252D"/>
          <w:sz w:val="24"/>
          <w:szCs w:val="24"/>
        </w:rPr>
        <w:t xml:space="preserve"> (приложение к настоящему извещению)</w:t>
      </w:r>
      <w:r w:rsidRPr="00C6448A">
        <w:rPr>
          <w:rFonts w:ascii="Times New Roman" w:hAnsi="Times New Roman" w:cs="Times New Roman"/>
          <w:color w:val="22252D"/>
          <w:sz w:val="24"/>
          <w:szCs w:val="24"/>
        </w:rPr>
        <w:t>;</w:t>
      </w:r>
    </w:p>
    <w:p w:rsidR="005925C7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C6448A">
        <w:rPr>
          <w:rFonts w:ascii="Times New Roman" w:hAnsi="Times New Roman" w:cs="Times New Roman"/>
          <w:color w:val="22252D"/>
          <w:sz w:val="24"/>
          <w:szCs w:val="24"/>
        </w:rPr>
        <w:t>2) копии документов, удостоверяющих личность заявителя (для граждан);</w:t>
      </w:r>
    </w:p>
    <w:p w:rsidR="005925C7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C6448A">
        <w:rPr>
          <w:rFonts w:ascii="Times New Roman" w:hAnsi="Times New Roman" w:cs="Times New Roman"/>
          <w:color w:val="22252D"/>
          <w:sz w:val="24"/>
          <w:szCs w:val="24"/>
        </w:rPr>
        <w:t xml:space="preserve">3) </w:t>
      </w:r>
      <w:proofErr w:type="gramStart"/>
      <w:r w:rsidRPr="00C6448A">
        <w:rPr>
          <w:rFonts w:ascii="Times New Roman" w:hAnsi="Times New Roman" w:cs="Times New Roman"/>
          <w:color w:val="22252D"/>
          <w:sz w:val="24"/>
          <w:szCs w:val="24"/>
        </w:rPr>
        <w:t>надлежащим образом</w:t>
      </w:r>
      <w:proofErr w:type="gramEnd"/>
      <w:r w:rsidRPr="00C6448A">
        <w:rPr>
          <w:rFonts w:ascii="Times New Roman" w:hAnsi="Times New Roman" w:cs="Times New Roman"/>
          <w:color w:val="22252D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925C7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C6448A">
        <w:rPr>
          <w:rFonts w:ascii="Times New Roman" w:hAnsi="Times New Roman" w:cs="Times New Roman"/>
          <w:color w:val="22252D"/>
          <w:sz w:val="24"/>
          <w:szCs w:val="24"/>
        </w:rPr>
        <w:t>4) документы, подтверждающие внесение задатка (квитанция, платежное поручение).</w:t>
      </w:r>
    </w:p>
    <w:p w:rsidR="005925C7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C6448A">
        <w:rPr>
          <w:rFonts w:ascii="Times New Roman" w:hAnsi="Times New Roman" w:cs="Times New Roman"/>
          <w:color w:val="22252D"/>
          <w:sz w:val="24"/>
          <w:szCs w:val="24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5925C7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 w:rsidRPr="00C6448A">
        <w:rPr>
          <w:rFonts w:ascii="Times New Roman" w:hAnsi="Times New Roman" w:cs="Times New Roman"/>
          <w:color w:val="22252D"/>
          <w:sz w:val="24"/>
          <w:szCs w:val="24"/>
        </w:rPr>
        <w:lastRenderedPageBreak/>
        <w:t>Представление документов, подтверждающих внесение задатка, признается заключением соглашения о задатке.</w:t>
      </w:r>
    </w:p>
    <w:p w:rsidR="005925C7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52D"/>
          <w:sz w:val="24"/>
          <w:szCs w:val="24"/>
        </w:rPr>
      </w:pPr>
    </w:p>
    <w:p w:rsidR="005925C7" w:rsidRPr="00C6448A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48A">
        <w:rPr>
          <w:rFonts w:ascii="Times New Roman" w:hAnsi="Times New Roman" w:cs="Times New Roman"/>
          <w:b/>
          <w:color w:val="22252D"/>
          <w:sz w:val="24"/>
          <w:szCs w:val="24"/>
        </w:rPr>
        <w:t>Реквизиты для внесения суммы задатка:</w:t>
      </w:r>
    </w:p>
    <w:p w:rsidR="005925C7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A30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финансов РБ (</w:t>
      </w:r>
      <w:proofErr w:type="spellStart"/>
      <w:r w:rsidRPr="00767A30">
        <w:rPr>
          <w:rFonts w:ascii="Times New Roman" w:hAnsi="Times New Roman" w:cs="Times New Roman"/>
          <w:color w:val="000000" w:themeColor="text1"/>
          <w:sz w:val="24"/>
          <w:szCs w:val="24"/>
        </w:rPr>
        <w:t>Минземимущество</w:t>
      </w:r>
      <w:proofErr w:type="spellEnd"/>
      <w:r w:rsidRPr="00767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РБ л/с 05110110010)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67A30">
        <w:rPr>
          <w:rFonts w:ascii="Times New Roman" w:hAnsi="Times New Roman" w:cs="Times New Roman"/>
          <w:color w:val="000000" w:themeColor="text1"/>
          <w:sz w:val="24"/>
          <w:szCs w:val="24"/>
        </w:rPr>
        <w:t>ИНН 0274045532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925C7" w:rsidRDefault="005925C7" w:rsidP="00821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A30">
        <w:rPr>
          <w:rFonts w:ascii="Times New Roman" w:hAnsi="Times New Roman" w:cs="Times New Roman"/>
          <w:color w:val="000000" w:themeColor="text1"/>
          <w:sz w:val="24"/>
          <w:szCs w:val="24"/>
        </w:rPr>
        <w:t>КПП 027401001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р/с</w:t>
      </w:r>
      <w:r w:rsidRPr="005776B8">
        <w:rPr>
          <w:rFonts w:ascii="Times New Roman" w:hAnsi="Times New Roman" w:cs="Times New Roman"/>
          <w:sz w:val="24"/>
          <w:szCs w:val="24"/>
        </w:rPr>
        <w:t>чет №</w:t>
      </w:r>
      <w:r w:rsidR="0082134F" w:rsidRPr="0082134F">
        <w:rPr>
          <w:rFonts w:ascii="Times New Roman" w:hAnsi="Times New Roman" w:cs="Times New Roman"/>
          <w:sz w:val="24"/>
          <w:szCs w:val="24"/>
        </w:rPr>
        <w:t>03222643800000000100</w:t>
      </w:r>
      <w:r>
        <w:rPr>
          <w:rFonts w:ascii="Times New Roman" w:hAnsi="Times New Roman" w:cs="Times New Roman"/>
          <w:sz w:val="24"/>
          <w:szCs w:val="24"/>
        </w:rPr>
        <w:t xml:space="preserve">, Банк получателя: </w:t>
      </w:r>
      <w:r w:rsidRPr="00767A30">
        <w:rPr>
          <w:rFonts w:ascii="Times New Roman" w:hAnsi="Times New Roman" w:cs="Times New Roman"/>
          <w:color w:val="000000" w:themeColor="text1"/>
          <w:sz w:val="24"/>
          <w:szCs w:val="24"/>
        </w:rPr>
        <w:t>ОТДЕЛЕНИЕ-НБ РЕСПУБЛИКА БАШКОРТОСТАН БАНКА РОССИИ//УФК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7A30">
        <w:rPr>
          <w:rFonts w:ascii="Times New Roman" w:hAnsi="Times New Roman" w:cs="Times New Roman"/>
          <w:color w:val="000000" w:themeColor="text1"/>
          <w:sz w:val="24"/>
          <w:szCs w:val="24"/>
        </w:rPr>
        <w:t>ПО РЕСПУБЛИКЕ БАШКОРТОСТАН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7A30">
        <w:rPr>
          <w:rFonts w:ascii="Times New Roman" w:hAnsi="Times New Roman" w:cs="Times New Roman"/>
          <w:color w:val="000000" w:themeColor="text1"/>
          <w:sz w:val="24"/>
          <w:szCs w:val="24"/>
        </w:rPr>
        <w:t>Уфа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5776B8">
        <w:rPr>
          <w:rFonts w:ascii="Times New Roman" w:hAnsi="Times New Roman" w:cs="Times New Roman"/>
          <w:sz w:val="24"/>
          <w:szCs w:val="24"/>
        </w:rPr>
        <w:t xml:space="preserve">БИК </w:t>
      </w:r>
      <w:r w:rsidRPr="00C24C72">
        <w:t xml:space="preserve"> </w:t>
      </w:r>
      <w:r w:rsidRPr="00C24C72">
        <w:rPr>
          <w:rFonts w:ascii="Times New Roman" w:hAnsi="Times New Roman" w:cs="Times New Roman"/>
          <w:sz w:val="24"/>
          <w:szCs w:val="24"/>
        </w:rPr>
        <w:t>018073401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./счет </w:t>
      </w:r>
      <w:r w:rsidRPr="005776B8">
        <w:rPr>
          <w:rFonts w:ascii="Times New Roman" w:hAnsi="Times New Roman" w:cs="Times New Roman"/>
          <w:sz w:val="24"/>
          <w:szCs w:val="24"/>
        </w:rPr>
        <w:t xml:space="preserve">счет № </w:t>
      </w:r>
      <w:r w:rsidRPr="00C24C72">
        <w:rPr>
          <w:rFonts w:ascii="Times New Roman" w:hAnsi="Times New Roman" w:cs="Times New Roman"/>
          <w:sz w:val="24"/>
          <w:szCs w:val="24"/>
        </w:rPr>
        <w:t>40102810045370000067</w:t>
      </w:r>
      <w:r w:rsidR="004A2D9B">
        <w:rPr>
          <w:rFonts w:ascii="Times New Roman" w:hAnsi="Times New Roman" w:cs="Times New Roman"/>
          <w:sz w:val="24"/>
          <w:szCs w:val="24"/>
        </w:rPr>
        <w:t>.</w:t>
      </w:r>
    </w:p>
    <w:p w:rsidR="004A2D9B" w:rsidRPr="004A2D9B" w:rsidRDefault="004A2D9B" w:rsidP="004A2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D9B">
        <w:rPr>
          <w:rFonts w:ascii="Times New Roman" w:hAnsi="Times New Roman" w:cs="Times New Roman"/>
          <w:sz w:val="24"/>
          <w:szCs w:val="24"/>
        </w:rPr>
        <w:t xml:space="preserve">Назначение платежа − Задаток для участия в </w:t>
      </w:r>
      <w:proofErr w:type="gramStart"/>
      <w:r w:rsidRPr="004A2D9B">
        <w:rPr>
          <w:rFonts w:ascii="Times New Roman" w:hAnsi="Times New Roman" w:cs="Times New Roman"/>
          <w:sz w:val="24"/>
          <w:szCs w:val="24"/>
        </w:rPr>
        <w:t>аукционе  на</w:t>
      </w:r>
      <w:proofErr w:type="gramEnd"/>
      <w:r w:rsidRPr="004A2D9B">
        <w:rPr>
          <w:rFonts w:ascii="Times New Roman" w:hAnsi="Times New Roman" w:cs="Times New Roman"/>
          <w:sz w:val="24"/>
          <w:szCs w:val="24"/>
        </w:rPr>
        <w:t xml:space="preserve"> право заключения договора аренды земельного участка </w:t>
      </w:r>
      <w:r w:rsidR="004D4C5A">
        <w:rPr>
          <w:rFonts w:ascii="Times New Roman" w:hAnsi="Times New Roman" w:cs="Times New Roman"/>
          <w:sz w:val="24"/>
          <w:szCs w:val="24"/>
        </w:rPr>
        <w:t>14</w:t>
      </w:r>
      <w:r w:rsidR="00460937">
        <w:rPr>
          <w:rFonts w:ascii="Times New Roman" w:hAnsi="Times New Roman" w:cs="Times New Roman"/>
          <w:sz w:val="24"/>
          <w:szCs w:val="24"/>
        </w:rPr>
        <w:t>.</w:t>
      </w:r>
      <w:r w:rsidR="00F225AC">
        <w:rPr>
          <w:rFonts w:ascii="Times New Roman" w:hAnsi="Times New Roman" w:cs="Times New Roman"/>
          <w:sz w:val="24"/>
          <w:szCs w:val="24"/>
        </w:rPr>
        <w:t>12</w:t>
      </w:r>
      <w:r w:rsidRPr="004A2D9B">
        <w:rPr>
          <w:rFonts w:ascii="Times New Roman" w:hAnsi="Times New Roman" w:cs="Times New Roman"/>
          <w:sz w:val="24"/>
          <w:szCs w:val="24"/>
        </w:rPr>
        <w:t>.2022 по лоту № _____(указать номер лота).</w:t>
      </w:r>
    </w:p>
    <w:p w:rsidR="004A2D9B" w:rsidRPr="004A2D9B" w:rsidRDefault="004A2D9B" w:rsidP="004A2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D9B" w:rsidRPr="004A2D9B" w:rsidRDefault="004A2D9B" w:rsidP="004A2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D9B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(счета) организатора торгов, является выписка (выписки) со счета (счетов) организатора торгов.</w:t>
      </w:r>
    </w:p>
    <w:p w:rsidR="004A2D9B" w:rsidRPr="004A2D9B" w:rsidRDefault="004A2D9B" w:rsidP="004A2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D9B" w:rsidRPr="004A2D9B" w:rsidRDefault="004A2D9B" w:rsidP="004A2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D9B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счет организатора аукциона </w:t>
      </w:r>
      <w:r w:rsidR="0082134F">
        <w:rPr>
          <w:rFonts w:ascii="Times New Roman" w:hAnsi="Times New Roman" w:cs="Times New Roman"/>
          <w:sz w:val="24"/>
          <w:szCs w:val="24"/>
        </w:rPr>
        <w:t xml:space="preserve">на дату рассмотрения заявок на участие в аукционе </w:t>
      </w:r>
      <w:r w:rsidRPr="004A2D9B">
        <w:rPr>
          <w:rFonts w:ascii="Times New Roman" w:hAnsi="Times New Roman" w:cs="Times New Roman"/>
          <w:b/>
          <w:sz w:val="24"/>
          <w:szCs w:val="24"/>
        </w:rPr>
        <w:t>не позднее</w:t>
      </w:r>
      <w:r w:rsidR="00B97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C5A">
        <w:rPr>
          <w:rFonts w:ascii="Times New Roman" w:hAnsi="Times New Roman" w:cs="Times New Roman"/>
          <w:b/>
          <w:sz w:val="24"/>
          <w:szCs w:val="24"/>
        </w:rPr>
        <w:t>12</w:t>
      </w:r>
      <w:r w:rsidR="00460937">
        <w:rPr>
          <w:rFonts w:ascii="Times New Roman" w:hAnsi="Times New Roman" w:cs="Times New Roman"/>
          <w:b/>
          <w:sz w:val="24"/>
          <w:szCs w:val="24"/>
        </w:rPr>
        <w:t>.</w:t>
      </w:r>
      <w:r w:rsidR="00460937" w:rsidRPr="00460937">
        <w:rPr>
          <w:rFonts w:ascii="Times New Roman" w:hAnsi="Times New Roman" w:cs="Times New Roman"/>
          <w:b/>
          <w:sz w:val="24"/>
          <w:szCs w:val="24"/>
        </w:rPr>
        <w:t>1</w:t>
      </w:r>
      <w:r w:rsidR="00F225AC">
        <w:rPr>
          <w:rFonts w:ascii="Times New Roman" w:hAnsi="Times New Roman" w:cs="Times New Roman"/>
          <w:b/>
          <w:sz w:val="24"/>
          <w:szCs w:val="24"/>
        </w:rPr>
        <w:t>2</w:t>
      </w:r>
      <w:r w:rsidRPr="004A2D9B">
        <w:rPr>
          <w:rFonts w:ascii="Times New Roman" w:hAnsi="Times New Roman" w:cs="Times New Roman"/>
          <w:b/>
          <w:sz w:val="24"/>
          <w:szCs w:val="24"/>
        </w:rPr>
        <w:t>.2022</w:t>
      </w:r>
      <w:r w:rsidR="0082134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C7343">
        <w:rPr>
          <w:rFonts w:ascii="Times New Roman" w:hAnsi="Times New Roman" w:cs="Times New Roman"/>
          <w:b/>
          <w:sz w:val="24"/>
          <w:szCs w:val="24"/>
        </w:rPr>
        <w:t>2</w:t>
      </w:r>
      <w:r w:rsidR="0082134F">
        <w:rPr>
          <w:rFonts w:ascii="Times New Roman" w:hAnsi="Times New Roman" w:cs="Times New Roman"/>
          <w:b/>
          <w:sz w:val="24"/>
          <w:szCs w:val="24"/>
        </w:rPr>
        <w:t>:00 часов</w:t>
      </w:r>
      <w:r w:rsidR="003C7343">
        <w:rPr>
          <w:rFonts w:ascii="Times New Roman" w:hAnsi="Times New Roman" w:cs="Times New Roman"/>
          <w:b/>
          <w:sz w:val="24"/>
          <w:szCs w:val="24"/>
        </w:rPr>
        <w:t xml:space="preserve"> по местному времени.</w:t>
      </w:r>
    </w:p>
    <w:p w:rsidR="004A2D9B" w:rsidRPr="004A2D9B" w:rsidRDefault="004A2D9B" w:rsidP="004A2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D9B" w:rsidRPr="004A2D9B" w:rsidRDefault="004A2D9B" w:rsidP="004A2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D9B">
        <w:rPr>
          <w:rFonts w:ascii="Times New Roman" w:hAnsi="Times New Roman" w:cs="Times New Roman"/>
          <w:sz w:val="24"/>
          <w:szCs w:val="24"/>
        </w:rPr>
        <w:t>Задаток считается внесенным с даты поступления суммы задатка на указанный счет.</w:t>
      </w:r>
    </w:p>
    <w:p w:rsidR="007049EF" w:rsidRDefault="007049EF" w:rsidP="004A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9EF" w:rsidRPr="005D24CA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DF5">
        <w:rPr>
          <w:rFonts w:ascii="Times New Roman" w:hAnsi="Times New Roman" w:cs="Times New Roman"/>
          <w:b/>
          <w:sz w:val="24"/>
          <w:szCs w:val="24"/>
        </w:rPr>
        <w:t>Заявка на участие в аукционе:</w:t>
      </w:r>
      <w:r w:rsidRPr="005776B8">
        <w:rPr>
          <w:rFonts w:ascii="Times New Roman" w:hAnsi="Times New Roman" w:cs="Times New Roman"/>
          <w:sz w:val="24"/>
          <w:szCs w:val="24"/>
        </w:rPr>
        <w:t xml:space="preserve"> претендент пред</w:t>
      </w:r>
      <w:r>
        <w:rPr>
          <w:rFonts w:ascii="Times New Roman" w:hAnsi="Times New Roman" w:cs="Times New Roman"/>
          <w:sz w:val="24"/>
          <w:szCs w:val="24"/>
        </w:rPr>
        <w:t xml:space="preserve">ставляет организатору </w:t>
      </w:r>
      <w:r w:rsidRPr="005776B8">
        <w:rPr>
          <w:rFonts w:ascii="Times New Roman" w:hAnsi="Times New Roman" w:cs="Times New Roman"/>
          <w:sz w:val="24"/>
          <w:szCs w:val="24"/>
        </w:rPr>
        <w:t>аукциона (лично или через своего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представителя) заявку согласно </w:t>
      </w:r>
      <w:r w:rsidRPr="005776B8">
        <w:rPr>
          <w:rFonts w:ascii="Times New Roman" w:hAnsi="Times New Roman" w:cs="Times New Roman"/>
          <w:sz w:val="24"/>
          <w:szCs w:val="24"/>
        </w:rPr>
        <w:t>установленной формы в указанный в извеще</w:t>
      </w:r>
      <w:r>
        <w:rPr>
          <w:rFonts w:ascii="Times New Roman" w:hAnsi="Times New Roman" w:cs="Times New Roman"/>
          <w:sz w:val="24"/>
          <w:szCs w:val="24"/>
        </w:rPr>
        <w:t xml:space="preserve">нии о проведении аукциона срок. </w:t>
      </w:r>
      <w:r w:rsidRPr="005776B8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</w:t>
      </w:r>
      <w:r>
        <w:rPr>
          <w:rFonts w:ascii="Times New Roman" w:hAnsi="Times New Roman" w:cs="Times New Roman"/>
          <w:sz w:val="24"/>
          <w:szCs w:val="24"/>
        </w:rPr>
        <w:t xml:space="preserve">заявку на участие в аукционе по </w:t>
      </w:r>
      <w:r w:rsidRPr="005776B8">
        <w:rPr>
          <w:rFonts w:ascii="Times New Roman" w:hAnsi="Times New Roman" w:cs="Times New Roman"/>
          <w:sz w:val="24"/>
          <w:szCs w:val="24"/>
        </w:rPr>
        <w:t xml:space="preserve">данному </w:t>
      </w:r>
      <w:r w:rsidRPr="00370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лоту. Заявка на участие в аукционе, поступившая по истечении срока приема </w:t>
      </w:r>
      <w:r w:rsidRPr="005D24CA">
        <w:rPr>
          <w:rFonts w:ascii="Times New Roman" w:hAnsi="Times New Roman" w:cs="Times New Roman"/>
          <w:sz w:val="24"/>
          <w:szCs w:val="24"/>
        </w:rPr>
        <w:t>заявок, возвращается заявителю в день ее поступления.</w:t>
      </w:r>
    </w:p>
    <w:p w:rsidR="007049EF" w:rsidRPr="005D24CA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4CA">
        <w:rPr>
          <w:rFonts w:ascii="Times New Roman" w:hAnsi="Times New Roman" w:cs="Times New Roman"/>
          <w:b/>
          <w:sz w:val="24"/>
          <w:szCs w:val="24"/>
        </w:rPr>
        <w:t xml:space="preserve">Дата и время начала приема заявок: </w:t>
      </w:r>
      <w:r w:rsidR="004D4C5A">
        <w:rPr>
          <w:rFonts w:ascii="Times New Roman" w:hAnsi="Times New Roman" w:cs="Times New Roman"/>
          <w:b/>
          <w:sz w:val="24"/>
          <w:szCs w:val="24"/>
        </w:rPr>
        <w:t>10</w:t>
      </w:r>
      <w:r w:rsidR="00F225AC">
        <w:rPr>
          <w:rFonts w:ascii="Times New Roman" w:hAnsi="Times New Roman" w:cs="Times New Roman"/>
          <w:b/>
          <w:sz w:val="24"/>
          <w:szCs w:val="24"/>
        </w:rPr>
        <w:t>.11</w:t>
      </w:r>
      <w:r w:rsidR="00E20A4A" w:rsidRPr="005D24CA">
        <w:rPr>
          <w:rFonts w:ascii="Times New Roman" w:hAnsi="Times New Roman" w:cs="Times New Roman"/>
          <w:b/>
          <w:sz w:val="24"/>
          <w:szCs w:val="24"/>
        </w:rPr>
        <w:t>.</w:t>
      </w:r>
      <w:r w:rsidRPr="005D24CA">
        <w:rPr>
          <w:rFonts w:ascii="Times New Roman" w:hAnsi="Times New Roman" w:cs="Times New Roman"/>
          <w:b/>
          <w:sz w:val="24"/>
          <w:szCs w:val="24"/>
        </w:rPr>
        <w:t>2022 с 09.00 часов.</w:t>
      </w:r>
    </w:p>
    <w:p w:rsidR="007049EF" w:rsidRPr="005D24CA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4CA">
        <w:rPr>
          <w:rFonts w:ascii="Times New Roman" w:hAnsi="Times New Roman" w:cs="Times New Roman"/>
          <w:b/>
          <w:sz w:val="24"/>
          <w:szCs w:val="24"/>
        </w:rPr>
        <w:t xml:space="preserve">Дата и время окончания приема заявок: </w:t>
      </w:r>
      <w:r w:rsidR="004D4C5A">
        <w:rPr>
          <w:rFonts w:ascii="Times New Roman" w:hAnsi="Times New Roman" w:cs="Times New Roman"/>
          <w:b/>
          <w:sz w:val="24"/>
          <w:szCs w:val="24"/>
        </w:rPr>
        <w:t>08</w:t>
      </w:r>
      <w:r w:rsidR="00460937">
        <w:rPr>
          <w:rFonts w:ascii="Times New Roman" w:hAnsi="Times New Roman" w:cs="Times New Roman"/>
          <w:b/>
          <w:sz w:val="24"/>
          <w:szCs w:val="24"/>
        </w:rPr>
        <w:t>.</w:t>
      </w:r>
      <w:r w:rsidR="00F225AC">
        <w:rPr>
          <w:rFonts w:ascii="Times New Roman" w:hAnsi="Times New Roman" w:cs="Times New Roman"/>
          <w:b/>
          <w:sz w:val="24"/>
          <w:szCs w:val="24"/>
        </w:rPr>
        <w:t>12</w:t>
      </w:r>
      <w:r w:rsidR="00E20A4A" w:rsidRPr="005D24CA">
        <w:rPr>
          <w:rFonts w:ascii="Times New Roman" w:hAnsi="Times New Roman" w:cs="Times New Roman"/>
          <w:b/>
          <w:sz w:val="24"/>
          <w:szCs w:val="24"/>
        </w:rPr>
        <w:t>.</w:t>
      </w:r>
      <w:r w:rsidRPr="005D24CA">
        <w:rPr>
          <w:rFonts w:ascii="Times New Roman" w:hAnsi="Times New Roman" w:cs="Times New Roman"/>
          <w:b/>
          <w:sz w:val="24"/>
          <w:szCs w:val="24"/>
        </w:rPr>
        <w:t>2022 до 17.00 часов.</w:t>
      </w:r>
    </w:p>
    <w:p w:rsidR="005925C7" w:rsidRPr="007049EF" w:rsidRDefault="005925C7" w:rsidP="00704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4CA">
        <w:rPr>
          <w:rFonts w:ascii="Times New Roman" w:hAnsi="Times New Roman" w:cs="Times New Roman"/>
          <w:b/>
          <w:sz w:val="24"/>
          <w:szCs w:val="24"/>
        </w:rPr>
        <w:t>Прием заявок</w:t>
      </w:r>
      <w:r w:rsidRPr="005D24CA">
        <w:rPr>
          <w:rFonts w:ascii="Times New Roman" w:hAnsi="Times New Roman" w:cs="Times New Roman"/>
          <w:sz w:val="24"/>
          <w:szCs w:val="24"/>
        </w:rPr>
        <w:t xml:space="preserve"> осуществляется ежедневно </w:t>
      </w:r>
      <w:r>
        <w:rPr>
          <w:rFonts w:ascii="Times New Roman" w:hAnsi="Times New Roman" w:cs="Times New Roman"/>
          <w:sz w:val="24"/>
          <w:szCs w:val="24"/>
        </w:rPr>
        <w:t xml:space="preserve">с 09.00 до 17.00 часов местного </w:t>
      </w:r>
      <w:r w:rsidRPr="005776B8">
        <w:rPr>
          <w:rFonts w:ascii="Times New Roman" w:hAnsi="Times New Roman" w:cs="Times New Roman"/>
          <w:sz w:val="24"/>
          <w:szCs w:val="24"/>
        </w:rPr>
        <w:t>времени (перерыв с 13.00 до 14.00), кро</w:t>
      </w:r>
      <w:r>
        <w:rPr>
          <w:rFonts w:ascii="Times New Roman" w:hAnsi="Times New Roman" w:cs="Times New Roman"/>
          <w:sz w:val="24"/>
          <w:szCs w:val="24"/>
        </w:rPr>
        <w:t xml:space="preserve">ме выходных и праздничных дней. </w:t>
      </w:r>
      <w:r w:rsidRPr="005776B8">
        <w:rPr>
          <w:rFonts w:ascii="Times New Roman" w:hAnsi="Times New Roman" w:cs="Times New Roman"/>
          <w:sz w:val="24"/>
          <w:szCs w:val="24"/>
        </w:rPr>
        <w:t xml:space="preserve">Место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Отдел по Буздякскому району </w:t>
      </w:r>
      <w:r w:rsidRPr="005776B8">
        <w:rPr>
          <w:rFonts w:ascii="Times New Roman" w:hAnsi="Times New Roman" w:cs="Times New Roman"/>
          <w:sz w:val="24"/>
          <w:szCs w:val="24"/>
        </w:rPr>
        <w:t>Министерства земельных и имущественных отношений Р</w:t>
      </w:r>
      <w:r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5776B8">
        <w:rPr>
          <w:rFonts w:ascii="Times New Roman" w:hAnsi="Times New Roman" w:cs="Times New Roman"/>
          <w:sz w:val="24"/>
          <w:szCs w:val="24"/>
        </w:rPr>
        <w:t xml:space="preserve">Башкортостан </w:t>
      </w: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b/>
          <w:sz w:val="24"/>
          <w:szCs w:val="24"/>
        </w:rPr>
        <w:t>452710</w:t>
      </w:r>
      <w:r w:rsidRPr="00EF6061">
        <w:rPr>
          <w:rFonts w:ascii="Times New Roman" w:hAnsi="Times New Roman" w:cs="Times New Roman"/>
          <w:b/>
          <w:sz w:val="24"/>
          <w:szCs w:val="24"/>
        </w:rPr>
        <w:t xml:space="preserve">, РБ, </w:t>
      </w:r>
      <w:r>
        <w:rPr>
          <w:rFonts w:ascii="Times New Roman" w:hAnsi="Times New Roman" w:cs="Times New Roman"/>
          <w:b/>
          <w:sz w:val="24"/>
          <w:szCs w:val="24"/>
        </w:rPr>
        <w:t>Буздякский район, с. Буздяк</w:t>
      </w:r>
      <w:r w:rsidRPr="00EF6061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b/>
          <w:sz w:val="24"/>
          <w:szCs w:val="24"/>
        </w:rPr>
        <w:t>Красноармейская</w:t>
      </w:r>
      <w:r w:rsidRPr="00EF6061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 xml:space="preserve">27,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№16.</w:t>
      </w:r>
    </w:p>
    <w:p w:rsidR="005925C7" w:rsidRDefault="005925C7" w:rsidP="0059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83585E">
        <w:t>Организатор аукциона вправе отказаться от проведения аукциона в случае выявления обстоятельств в соответствии с действующим законодательством не позднее, чем за 3 дня до дня проведения аукциона.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83585E">
        <w:t>Извещение об </w:t>
      </w:r>
      <w:r w:rsidRPr="0083585E">
        <w:rPr>
          <w:rStyle w:val="a7"/>
        </w:rPr>
        <w:t>отказе</w:t>
      </w:r>
      <w:r w:rsidRPr="0083585E">
        <w:t> в </w:t>
      </w:r>
      <w:r w:rsidRPr="0083585E">
        <w:rPr>
          <w:rStyle w:val="a7"/>
        </w:rPr>
        <w:t>проведении</w:t>
      </w:r>
      <w:r w:rsidRPr="0083585E">
        <w:t> </w:t>
      </w:r>
      <w:r w:rsidRPr="0083585E">
        <w:rPr>
          <w:rStyle w:val="a7"/>
        </w:rPr>
        <w:t>аукциона</w:t>
      </w:r>
      <w:r w:rsidRPr="0083585E">
        <w:t> 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 отказе в проведении аукциона обязан известить участников аукциона об отказе в проведении аукциона и возвратить его участникам внесенные задатки.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83585E">
        <w:rPr>
          <w:b/>
        </w:rPr>
        <w:t>Заявитель имеет право отозвать принятую организатором аукциона заявку на участие в аукционе</w:t>
      </w:r>
      <w:r w:rsidRPr="0083585E">
        <w:t xml:space="preserve">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83585E">
        <w:rPr>
          <w:b/>
        </w:rPr>
        <w:t>К участию в аукционе допускаются лица</w:t>
      </w:r>
      <w:r w:rsidRPr="0083585E">
        <w:t xml:space="preserve"> подавшие заявки установленной формы не позднее указанного срока и представившие документы, при условии поступления сумм задатков на указанный в извещении расчетный счет.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83585E">
        <w:rPr>
          <w:b/>
        </w:rPr>
        <w:t>Заявитель не допускается к участию в аукционе по следующим основаниям: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83585E">
        <w:t>1) непредставление необходимых для участия в аукционе документов или представление недостоверных сведений;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83585E">
        <w:t xml:space="preserve">2) </w:t>
      </w:r>
      <w:proofErr w:type="spellStart"/>
      <w:r w:rsidRPr="0083585E">
        <w:t>непоступление</w:t>
      </w:r>
      <w:proofErr w:type="spellEnd"/>
      <w:r w:rsidRPr="0083585E">
        <w:t xml:space="preserve"> задатка на дату рассмотрения заявок на участие в аукционе;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83585E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83585E"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ст.39.12 Земельного кодекса Российской Федерации реестре недобросовестных участников аукциона.</w:t>
      </w:r>
    </w:p>
    <w:p w:rsidR="00E20A4A" w:rsidRPr="005D24CA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85E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5D24CA">
        <w:rPr>
          <w:rFonts w:ascii="Times New Roman" w:hAnsi="Times New Roman" w:cs="Times New Roman"/>
          <w:sz w:val="24"/>
          <w:szCs w:val="24"/>
        </w:rPr>
        <w:t>определения претендентов участниками аукциона – </w:t>
      </w:r>
      <w:r w:rsidR="004D4C5A">
        <w:rPr>
          <w:rFonts w:ascii="Times New Roman" w:hAnsi="Times New Roman" w:cs="Times New Roman"/>
          <w:b/>
          <w:sz w:val="24"/>
          <w:szCs w:val="24"/>
        </w:rPr>
        <w:t>12</w:t>
      </w:r>
      <w:r w:rsidR="00460937">
        <w:rPr>
          <w:rFonts w:ascii="Times New Roman" w:hAnsi="Times New Roman" w:cs="Times New Roman"/>
          <w:b/>
          <w:sz w:val="24"/>
          <w:szCs w:val="24"/>
        </w:rPr>
        <w:t>.</w:t>
      </w:r>
      <w:r w:rsidR="00F225AC">
        <w:rPr>
          <w:rFonts w:ascii="Times New Roman" w:hAnsi="Times New Roman" w:cs="Times New Roman"/>
          <w:b/>
          <w:sz w:val="24"/>
          <w:szCs w:val="24"/>
        </w:rPr>
        <w:t>12</w:t>
      </w:r>
      <w:r w:rsidR="00AE7FC7">
        <w:rPr>
          <w:rFonts w:ascii="Times New Roman" w:hAnsi="Times New Roman" w:cs="Times New Roman"/>
          <w:b/>
          <w:sz w:val="24"/>
          <w:szCs w:val="24"/>
        </w:rPr>
        <w:t>.2022 г. в 1</w:t>
      </w:r>
      <w:r w:rsidR="004D4C5A">
        <w:rPr>
          <w:rFonts w:ascii="Times New Roman" w:hAnsi="Times New Roman" w:cs="Times New Roman"/>
          <w:b/>
          <w:sz w:val="24"/>
          <w:szCs w:val="24"/>
        </w:rPr>
        <w:t>5</w:t>
      </w:r>
      <w:r w:rsidR="00AE7FC7">
        <w:rPr>
          <w:rFonts w:ascii="Times New Roman" w:hAnsi="Times New Roman" w:cs="Times New Roman"/>
          <w:b/>
          <w:sz w:val="24"/>
          <w:szCs w:val="24"/>
        </w:rPr>
        <w:t>:</w:t>
      </w:r>
      <w:r w:rsidR="004D4C5A">
        <w:rPr>
          <w:rFonts w:ascii="Times New Roman" w:hAnsi="Times New Roman" w:cs="Times New Roman"/>
          <w:b/>
          <w:sz w:val="24"/>
          <w:szCs w:val="24"/>
        </w:rPr>
        <w:t>00</w:t>
      </w:r>
      <w:r w:rsidRPr="005D24CA">
        <w:rPr>
          <w:rFonts w:ascii="Times New Roman" w:hAnsi="Times New Roman" w:cs="Times New Roman"/>
          <w:b/>
          <w:sz w:val="24"/>
          <w:szCs w:val="24"/>
        </w:rPr>
        <w:t xml:space="preserve"> часов по местному времени.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4CA">
        <w:rPr>
          <w:rFonts w:ascii="Times New Roman" w:hAnsi="Times New Roman" w:cs="Times New Roman"/>
          <w:b/>
          <w:sz w:val="24"/>
          <w:szCs w:val="24"/>
        </w:rPr>
        <w:t>Организатор аукциона ведет протокол рассмотрения заявок на участие в аукционе.</w:t>
      </w:r>
      <w:r w:rsidRPr="005D24CA">
        <w:rPr>
          <w:rFonts w:ascii="Times New Roman" w:hAnsi="Times New Roman" w:cs="Times New Roman"/>
          <w:sz w:val="24"/>
          <w:szCs w:val="24"/>
        </w:rPr>
        <w:t xml:space="preserve"> Заявитель, признанный участником </w:t>
      </w:r>
      <w:r w:rsidRPr="0083585E">
        <w:rPr>
          <w:rFonts w:ascii="Times New Roman" w:hAnsi="Times New Roman" w:cs="Times New Roman"/>
          <w:sz w:val="24"/>
          <w:szCs w:val="24"/>
        </w:rPr>
        <w:t>аукциона, становится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участником аукциона с даты подписания организатором аукциона протокола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рассмотрения заявок.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>Протокол рассмотрения заявок на участие в аукционе</w:t>
      </w:r>
      <w:r w:rsidRPr="0083585E">
        <w:rPr>
          <w:rFonts w:ascii="Times New Roman" w:hAnsi="Times New Roman" w:cs="Times New Roman"/>
          <w:sz w:val="24"/>
          <w:szCs w:val="24"/>
        </w:rPr>
        <w:t xml:space="preserve">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sz w:val="24"/>
          <w:szCs w:val="24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20A4A" w:rsidRDefault="00E20A4A" w:rsidP="00E20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4BC" w:rsidRPr="0083585E" w:rsidRDefault="002C44BC" w:rsidP="00E20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A4A" w:rsidRPr="005D24CA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Pr="005D24CA">
        <w:rPr>
          <w:rFonts w:ascii="Times New Roman" w:hAnsi="Times New Roman" w:cs="Times New Roman"/>
          <w:b/>
          <w:sz w:val="24"/>
          <w:szCs w:val="24"/>
        </w:rPr>
        <w:t>проведения аукциона.</w:t>
      </w:r>
    </w:p>
    <w:p w:rsidR="00E20A4A" w:rsidRPr="005D24CA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4CA">
        <w:rPr>
          <w:rFonts w:ascii="Times New Roman" w:hAnsi="Times New Roman" w:cs="Times New Roman"/>
          <w:b/>
          <w:sz w:val="24"/>
          <w:szCs w:val="24"/>
        </w:rPr>
        <w:t xml:space="preserve">Дата, время и место проведения аукциона: </w:t>
      </w:r>
      <w:r w:rsidR="004D4C5A">
        <w:rPr>
          <w:rFonts w:ascii="Times New Roman" w:hAnsi="Times New Roman" w:cs="Times New Roman"/>
          <w:b/>
          <w:sz w:val="24"/>
          <w:szCs w:val="24"/>
        </w:rPr>
        <w:t>14</w:t>
      </w:r>
      <w:r w:rsidR="00460937">
        <w:rPr>
          <w:rFonts w:ascii="Times New Roman" w:hAnsi="Times New Roman" w:cs="Times New Roman"/>
          <w:b/>
          <w:sz w:val="24"/>
          <w:szCs w:val="24"/>
        </w:rPr>
        <w:t>.</w:t>
      </w:r>
      <w:r w:rsidR="00F225AC">
        <w:rPr>
          <w:rFonts w:ascii="Times New Roman" w:hAnsi="Times New Roman" w:cs="Times New Roman"/>
          <w:b/>
          <w:sz w:val="24"/>
          <w:szCs w:val="24"/>
        </w:rPr>
        <w:t>12</w:t>
      </w:r>
      <w:r w:rsidRPr="005D24CA">
        <w:rPr>
          <w:rFonts w:ascii="Times New Roman" w:hAnsi="Times New Roman" w:cs="Times New Roman"/>
          <w:b/>
          <w:sz w:val="24"/>
          <w:szCs w:val="24"/>
        </w:rPr>
        <w:t xml:space="preserve">.2022 в 10:00 часов по </w:t>
      </w:r>
      <w:proofErr w:type="gramStart"/>
      <w:r w:rsidRPr="005D24CA">
        <w:rPr>
          <w:rFonts w:ascii="Times New Roman" w:hAnsi="Times New Roman" w:cs="Times New Roman"/>
          <w:b/>
          <w:sz w:val="24"/>
          <w:szCs w:val="24"/>
        </w:rPr>
        <w:t xml:space="preserve">адресу:   </w:t>
      </w:r>
      <w:proofErr w:type="gramEnd"/>
      <w:r w:rsidRPr="005D24CA">
        <w:rPr>
          <w:rFonts w:ascii="Times New Roman" w:hAnsi="Times New Roman" w:cs="Times New Roman"/>
          <w:b/>
          <w:sz w:val="24"/>
          <w:szCs w:val="24"/>
        </w:rPr>
        <w:t xml:space="preserve">                         РБ, Буздякский район, с. Буздяк, ул. </w:t>
      </w:r>
      <w:r w:rsidR="00AE7FC7">
        <w:rPr>
          <w:rFonts w:ascii="Times New Roman" w:hAnsi="Times New Roman" w:cs="Times New Roman"/>
          <w:b/>
          <w:sz w:val="24"/>
          <w:szCs w:val="24"/>
        </w:rPr>
        <w:t>Красноармейская, д. 27</w:t>
      </w:r>
      <w:r w:rsidRPr="005D24CA">
        <w:rPr>
          <w:rFonts w:ascii="Times New Roman" w:hAnsi="Times New Roman" w:cs="Times New Roman"/>
          <w:b/>
          <w:sz w:val="24"/>
          <w:szCs w:val="24"/>
        </w:rPr>
        <w:t>.</w:t>
      </w:r>
    </w:p>
    <w:p w:rsidR="005D24CA" w:rsidRPr="005D24CA" w:rsidRDefault="005D24CA" w:rsidP="005D24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Регистрация участников состоится по адресу: РБ, Буздякский район, с. Буздяк, ул. Красноармейская, д. 27, </w:t>
      </w:r>
      <w:proofErr w:type="spellStart"/>
      <w:r w:rsidRPr="005D2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</w:t>
      </w:r>
      <w:proofErr w:type="spellEnd"/>
      <w:r w:rsidRPr="005D2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</w:t>
      </w:r>
      <w:proofErr w:type="gramStart"/>
      <w:r w:rsidRPr="005D2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  -</w:t>
      </w:r>
      <w:proofErr w:type="gramEnd"/>
      <w:r w:rsidRPr="005D2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с </w:t>
      </w:r>
      <w:r w:rsidR="00460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09:1</w:t>
      </w:r>
      <w:r w:rsidRPr="00DC3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до 09:5</w:t>
      </w:r>
      <w:r w:rsidR="002C4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C3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местному времени.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83585E">
        <w:t>Аукцион начинается с оглашения наименования, основных характеристик и начальной цены предмета аукциона, «шага аукциона» и порядка проведения аукциона.</w:t>
      </w:r>
    </w:p>
    <w:p w:rsidR="00E20A4A" w:rsidRPr="0082134F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83585E">
        <w:t>Участникам аукциона выдаются пронумерованные карточки участника аукциона, которые они поднимают после оглашения аукционистом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платы.</w:t>
      </w:r>
    </w:p>
    <w:p w:rsidR="00E20A4A" w:rsidRPr="00C85C23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83585E">
        <w:t xml:space="preserve">Каждый последующий размер арендной платы аукционист назначает путем увеличения текущего размера арендной платы на «шаг аукциона». После объявления очередного размера арендной платы </w:t>
      </w:r>
      <w:r w:rsidRPr="00C85C23">
        <w:t>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следующий размер арендной платы в соответствии с «шагом аукциона».</w:t>
      </w:r>
    </w:p>
    <w:p w:rsidR="00E20A4A" w:rsidRPr="00C85C23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C85C23">
        <w:t>При отсутствии участников аукциона, готовых заключить договор аренды в соответствии с названным аукционистом размером арендной платы, аукционист повторяет размер арендной платы 3 раза.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83585E">
        <w:t xml:space="preserve">Если после троекратного объявления размера арендной платы ни один из участников аукциона не поднял карточку, аукцион завершается. Победителем аукциона признается тот участник аукциона, </w:t>
      </w:r>
      <w:r w:rsidR="00AE4CC6">
        <w:t>который первым поднял карточку на предпоследний шаг, озвученный а</w:t>
      </w:r>
      <w:r w:rsidRPr="0083585E">
        <w:t>укционистом.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83585E">
        <w:t>По завершении аукциона аукционист объявляет о продаже права на заключение договора аренды, называет размер арендной платы и номер карточки победителя аукциона.</w:t>
      </w:r>
    </w:p>
    <w:p w:rsidR="00E20A4A" w:rsidRPr="0083585E" w:rsidRDefault="00E20A4A" w:rsidP="00E20A4A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83585E">
        <w:t>Итоги аукциона подводятся аукционной комиссией в день проведения аукциона по месту его проведения.</w:t>
      </w:r>
    </w:p>
    <w:p w:rsidR="00E20A4A" w:rsidRPr="0083585E" w:rsidRDefault="00E20A4A" w:rsidP="00E20A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>Протокол о результатах аукциона</w:t>
      </w:r>
      <w:r w:rsidRPr="0083585E">
        <w:rPr>
          <w:rFonts w:ascii="Times New Roman" w:hAnsi="Times New Roman" w:cs="Times New Roman"/>
          <w:sz w:val="24"/>
          <w:szCs w:val="24"/>
        </w:rPr>
        <w:t xml:space="preserve">: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аукциона, а также Протокол о результатах аукциона размещается на официальном сайте </w:t>
      </w:r>
      <w:r w:rsidR="008B43B9" w:rsidRPr="008B43B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для размещения информации о проведении торгов (</w:t>
      </w:r>
      <w:hyperlink r:id="rId6" w:history="1">
        <w:r w:rsidR="008B43B9" w:rsidRPr="008B43B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https://www.torgi.gov.ru</w:t>
        </w:r>
      </w:hyperlink>
      <w:r w:rsidR="008B43B9" w:rsidRPr="008B43B9">
        <w:rPr>
          <w:rFonts w:ascii="Times New Roman" w:hAnsi="Times New Roman" w:cs="Times New Roman"/>
          <w:sz w:val="24"/>
          <w:szCs w:val="24"/>
        </w:rPr>
        <w:t xml:space="preserve">) </w:t>
      </w:r>
      <w:r w:rsidRPr="008B43B9">
        <w:rPr>
          <w:rFonts w:ascii="Times New Roman" w:hAnsi="Times New Roman" w:cs="Times New Roman"/>
          <w:sz w:val="24"/>
          <w:szCs w:val="24"/>
        </w:rPr>
        <w:t xml:space="preserve">в течение одного </w:t>
      </w:r>
      <w:r w:rsidRPr="0083585E">
        <w:rPr>
          <w:rFonts w:ascii="Times New Roman" w:hAnsi="Times New Roman" w:cs="Times New Roman"/>
          <w:sz w:val="24"/>
          <w:szCs w:val="24"/>
        </w:rPr>
        <w:t>рабочего дня со дня подписания данного протокола.</w:t>
      </w:r>
    </w:p>
    <w:p w:rsidR="00E20A4A" w:rsidRPr="0083585E" w:rsidRDefault="00E20A4A" w:rsidP="00E20A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lastRenderedPageBreak/>
        <w:t>Порядок определения победителя</w:t>
      </w:r>
      <w:r w:rsidRPr="0083585E">
        <w:rPr>
          <w:rFonts w:ascii="Times New Roman" w:hAnsi="Times New Roman" w:cs="Times New Roman"/>
          <w:sz w:val="24"/>
          <w:szCs w:val="24"/>
        </w:rPr>
        <w:t>: 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E20A4A" w:rsidRDefault="00E20A4A" w:rsidP="00E20A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sz w:val="24"/>
          <w:szCs w:val="24"/>
        </w:rPr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</w:t>
      </w:r>
      <w:r w:rsidR="002F5D9B">
        <w:rPr>
          <w:rFonts w:ascii="Times New Roman" w:hAnsi="Times New Roman" w:cs="Times New Roman"/>
          <w:sz w:val="24"/>
          <w:szCs w:val="24"/>
        </w:rPr>
        <w:t xml:space="preserve">, а также подавшим заявки на участие в аукционе, но не присутствующим при </w:t>
      </w:r>
      <w:proofErr w:type="gramStart"/>
      <w:r w:rsidR="002F5D9B">
        <w:rPr>
          <w:rFonts w:ascii="Times New Roman" w:hAnsi="Times New Roman" w:cs="Times New Roman"/>
          <w:sz w:val="24"/>
          <w:szCs w:val="24"/>
        </w:rPr>
        <w:t>проведении  аукциона</w:t>
      </w:r>
      <w:proofErr w:type="gramEnd"/>
      <w:r w:rsidRPr="0083585E">
        <w:rPr>
          <w:rFonts w:ascii="Times New Roman" w:hAnsi="Times New Roman" w:cs="Times New Roman"/>
          <w:sz w:val="24"/>
          <w:szCs w:val="24"/>
        </w:rPr>
        <w:t>.</w:t>
      </w:r>
    </w:p>
    <w:p w:rsidR="009C4A29" w:rsidRPr="009C4A29" w:rsidRDefault="009C4A29" w:rsidP="009C4A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A29">
        <w:rPr>
          <w:rFonts w:ascii="Times New Roman" w:hAnsi="Times New Roman" w:cs="Times New Roman"/>
          <w:b/>
          <w:bCs/>
          <w:sz w:val="24"/>
          <w:szCs w:val="24"/>
        </w:rPr>
        <w:t>Аукцион признается несостоявшимся в случае, если:</w:t>
      </w:r>
    </w:p>
    <w:p w:rsidR="009C4A29" w:rsidRPr="009C4A29" w:rsidRDefault="009C4A29" w:rsidP="009C4A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A29">
        <w:rPr>
          <w:rFonts w:ascii="Times New Roman" w:hAnsi="Times New Roman" w:cs="Times New Roman"/>
          <w:sz w:val="24"/>
          <w:szCs w:val="24"/>
        </w:rPr>
        <w:t>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9C4A29" w:rsidRPr="009C4A29" w:rsidRDefault="009C4A29" w:rsidP="009C4A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A29">
        <w:rPr>
          <w:rFonts w:ascii="Times New Roman" w:hAnsi="Times New Roman" w:cs="Times New Roman"/>
          <w:sz w:val="24"/>
          <w:szCs w:val="24"/>
        </w:rPr>
        <w:t>-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9C4A29" w:rsidRPr="009C4A29" w:rsidRDefault="009C4A29" w:rsidP="009C4A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A29">
        <w:rPr>
          <w:rFonts w:ascii="Times New Roman" w:hAnsi="Times New Roman" w:cs="Times New Roman"/>
          <w:sz w:val="24"/>
          <w:szCs w:val="24"/>
        </w:rPr>
        <w:t>- в аукционе участвовал только один участник или при проведении аукциона не присутствовал ни один из участников аукциона.</w:t>
      </w:r>
    </w:p>
    <w:p w:rsidR="00E20A4A" w:rsidRPr="0083585E" w:rsidRDefault="00E20A4A" w:rsidP="00E20A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sz w:val="24"/>
          <w:szCs w:val="24"/>
        </w:rPr>
        <w:t>В случае признания аукциона несостоявшимся, внесенные задатки возвращаются участникам в течение трех рабочих дней со дня подписания протокола о результатах аукциона.</w:t>
      </w:r>
    </w:p>
    <w:p w:rsidR="00E20A4A" w:rsidRPr="0083585E" w:rsidRDefault="00E20A4A" w:rsidP="00E20A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>Победителю аукциона, единственному принявшему участие в аукционе его участнику, заявителю, подавшему единственную заявку,</w:t>
      </w:r>
      <w:r w:rsidRPr="0083585E">
        <w:rPr>
          <w:rFonts w:ascii="Times New Roman" w:hAnsi="Times New Roman" w:cs="Times New Roman"/>
          <w:sz w:val="24"/>
          <w:szCs w:val="24"/>
        </w:rPr>
        <w:t xml:space="preserve"> направляется два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экземпляра подписанного проекта договора аренды земельного участка в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десятидневный срок со дня составления протокола о результатах аукциона. При этом договор аренды земельного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участка заключается по цене, предложенной победителем аукциона, или в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случае заключения указанного договора с единственным принявшим участие в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аукционе его участником по начальной цене предмета аукциона. Не допускается заключение договоров ранее, чем через десять дней со дня размещения информации о результатах аукциона на официальном сайте.</w:t>
      </w:r>
    </w:p>
    <w:p w:rsidR="00E20A4A" w:rsidRPr="002F5D9B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D9B">
        <w:rPr>
          <w:rFonts w:ascii="Times New Roman" w:hAnsi="Times New Roman" w:cs="Times New Roman"/>
          <w:b/>
          <w:sz w:val="24"/>
          <w:szCs w:val="24"/>
        </w:rPr>
        <w:t>В соответствии с пунктом 17 статьи 39.8 Земельного кодекса РФ изменение вида разрешенного использования земельного участка не допускается.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случае признания аукциона несостоявшимся</w:t>
      </w:r>
      <w:r w:rsidRPr="0083585E">
        <w:rPr>
          <w:rFonts w:ascii="Times New Roman" w:hAnsi="Times New Roman" w:cs="Times New Roman"/>
          <w:sz w:val="24"/>
          <w:szCs w:val="24"/>
        </w:rPr>
        <w:t>, засчитываются в счет арендной платы за земельный участок. 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указанного договора, не возвращаются.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>Срок заключения договора аренды земельного участка:</w:t>
      </w:r>
      <w:r w:rsidRPr="0083585E">
        <w:rPr>
          <w:rFonts w:ascii="Times New Roman" w:hAnsi="Times New Roman" w:cs="Times New Roman"/>
          <w:sz w:val="24"/>
          <w:szCs w:val="24"/>
        </w:rPr>
        <w:t xml:space="preserve"> не ранее чем через десять дней со дня размещения информации о результатах аукциона на официальном сайте. Договор аренды земельного участка должен быть подписан и представлен в </w:t>
      </w:r>
      <w:r w:rsidRPr="0083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по Буздякскому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РБ </w:t>
      </w:r>
      <w:r w:rsidRPr="0083585E">
        <w:rPr>
          <w:rFonts w:ascii="Times New Roman" w:hAnsi="Times New Roman" w:cs="Times New Roman"/>
          <w:sz w:val="24"/>
          <w:szCs w:val="24"/>
        </w:rPr>
        <w:t xml:space="preserve">в течение тридцати дней со дня направления. 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им не подписан</w:t>
      </w:r>
      <w:r w:rsidRPr="0083585E">
        <w:rPr>
          <w:rFonts w:ascii="Times New Roman" w:hAnsi="Times New Roman" w:cs="Times New Roman"/>
          <w:sz w:val="24"/>
          <w:szCs w:val="24"/>
        </w:rPr>
        <w:t xml:space="preserve"> и не представлен в Отдел по Буздякскому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РБ, организатор аукциона предлагает заключить договор аренды земельного участка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sz w:val="24"/>
          <w:szCs w:val="24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</w:t>
      </w:r>
      <w:r w:rsidRPr="0083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по Буздякскому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РБ </w:t>
      </w:r>
      <w:r w:rsidRPr="0083585E">
        <w:rPr>
          <w:rFonts w:ascii="Times New Roman" w:hAnsi="Times New Roman" w:cs="Times New Roman"/>
          <w:sz w:val="24"/>
          <w:szCs w:val="24"/>
        </w:rPr>
        <w:t>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>Сведения о победителях аукционов, уклонившихся от заключения договора аренды земельного участка</w:t>
      </w:r>
      <w:r w:rsidRPr="0083585E">
        <w:rPr>
          <w:rFonts w:ascii="Times New Roman" w:hAnsi="Times New Roman" w:cs="Times New Roman"/>
          <w:sz w:val="24"/>
          <w:szCs w:val="24"/>
        </w:rPr>
        <w:t>, и об иных лицах, с которыми договоры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 xml:space="preserve">аренды заключаются в случае </w:t>
      </w:r>
      <w:r w:rsidRPr="0083585E">
        <w:rPr>
          <w:rFonts w:ascii="Times New Roman" w:hAnsi="Times New Roman" w:cs="Times New Roman"/>
          <w:sz w:val="24"/>
          <w:szCs w:val="24"/>
        </w:rPr>
        <w:lastRenderedPageBreak/>
        <w:t>признания аукциона несостоявшимся и которые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уклонились от их заключения, включаются в реестр недобросовестных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участников аукциона. Сведения исключаются из реестра недобросовестных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участников аукциона по истечении двух лет со дня их внесения в реестр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недобросовестных участников аукциона.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sz w:val="24"/>
          <w:szCs w:val="24"/>
        </w:rPr>
        <w:t>Победитель торгов не вправе уступать права и осуществлять перевод долга по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обязательствам, возникшим из заключенного на торгах договора.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Обязательства по договору аренды должны быть исполнены победителем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sz w:val="24"/>
          <w:szCs w:val="24"/>
        </w:rPr>
        <w:t>торгов лично.</w:t>
      </w:r>
    </w:p>
    <w:p w:rsidR="00E20A4A" w:rsidRPr="0083585E" w:rsidRDefault="00E20A4A" w:rsidP="00E20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3585E">
        <w:rPr>
          <w:rFonts w:ascii="Times New Roman" w:hAnsi="Times New Roman" w:cs="Times New Roman"/>
          <w:b/>
          <w:sz w:val="24"/>
          <w:szCs w:val="24"/>
        </w:rPr>
        <w:tab/>
      </w:r>
      <w:r w:rsidRPr="008358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>Получить образец заявки на участие в аукционе установленной формы,</w:t>
      </w:r>
      <w:r w:rsidRPr="0083585E">
        <w:rPr>
          <w:rFonts w:ascii="Times New Roman" w:hAnsi="Times New Roman" w:cs="Times New Roman"/>
          <w:sz w:val="24"/>
          <w:szCs w:val="24"/>
        </w:rPr>
        <w:t xml:space="preserve"> а также ознакомиться с дополнительной информацией о предмете аукциона, правилами проведения аукциона и проектом договора аренды земельного участка заинтересованные лица могут в Отделе по Буздякскому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РБ ежедневно (кроме выходных дней) </w:t>
      </w:r>
      <w:r w:rsidRPr="0083585E">
        <w:rPr>
          <w:rFonts w:ascii="Times New Roman" w:hAnsi="Times New Roman" w:cs="Times New Roman"/>
          <w:b/>
          <w:sz w:val="24"/>
          <w:szCs w:val="24"/>
        </w:rPr>
        <w:t>с 09.00 до 17.00 часов</w:t>
      </w:r>
      <w:r w:rsidRPr="0083585E">
        <w:rPr>
          <w:rFonts w:ascii="Times New Roman" w:hAnsi="Times New Roman" w:cs="Times New Roman"/>
          <w:sz w:val="24"/>
          <w:szCs w:val="24"/>
        </w:rPr>
        <w:t xml:space="preserve"> местного времени (перерыв с 13.00 до 14.00 часов) по адресу: </w:t>
      </w:r>
      <w:r w:rsidRPr="0083585E">
        <w:rPr>
          <w:rFonts w:ascii="Times New Roman" w:hAnsi="Times New Roman" w:cs="Times New Roman"/>
          <w:b/>
          <w:sz w:val="24"/>
          <w:szCs w:val="24"/>
        </w:rPr>
        <w:t xml:space="preserve">РБ, Буздякский район, с. Буздяк, ул. Красноармейская, д. 27, </w:t>
      </w:r>
      <w:proofErr w:type="spellStart"/>
      <w:r w:rsidRPr="0083585E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83585E">
        <w:rPr>
          <w:rFonts w:ascii="Times New Roman" w:hAnsi="Times New Roman" w:cs="Times New Roman"/>
          <w:b/>
          <w:sz w:val="24"/>
          <w:szCs w:val="24"/>
        </w:rPr>
        <w:t>. №16.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>Форма заявки и проект договора аренды земельного участка</w:t>
      </w:r>
      <w:r w:rsidRPr="0083585E">
        <w:rPr>
          <w:rFonts w:ascii="Times New Roman" w:hAnsi="Times New Roman" w:cs="Times New Roman"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kern w:val="2"/>
          <w:sz w:val="24"/>
          <w:szCs w:val="24"/>
        </w:rPr>
        <w:t>представлены на официальном сайте РФ в информационно-телекоммуникационной сети «Интернет» для размещения информации о проведении торгов (</w:t>
      </w:r>
      <w:r w:rsidR="00480161">
        <w:rPr>
          <w:rStyle w:val="a4"/>
          <w:rFonts w:ascii="Times New Roman" w:hAnsi="Times New Roman" w:cs="Times New Roman"/>
          <w:color w:val="auto"/>
          <w:kern w:val="2"/>
          <w:sz w:val="24"/>
          <w:szCs w:val="24"/>
          <w:u w:val="none"/>
          <w:lang w:val="en-US"/>
        </w:rPr>
        <w:fldChar w:fldCharType="begin"/>
      </w:r>
      <w:r w:rsidR="00480161" w:rsidRPr="00480161">
        <w:rPr>
          <w:rStyle w:val="a4"/>
          <w:rFonts w:ascii="Times New Roman" w:hAnsi="Times New Roman" w:cs="Times New Roman"/>
          <w:color w:val="auto"/>
          <w:kern w:val="2"/>
          <w:sz w:val="24"/>
          <w:szCs w:val="24"/>
          <w:u w:val="none"/>
        </w:rPr>
        <w:instrText xml:space="preserve"> </w:instrText>
      </w:r>
      <w:r w:rsidR="00480161">
        <w:rPr>
          <w:rStyle w:val="a4"/>
          <w:rFonts w:ascii="Times New Roman" w:hAnsi="Times New Roman" w:cs="Times New Roman"/>
          <w:color w:val="auto"/>
          <w:kern w:val="2"/>
          <w:sz w:val="24"/>
          <w:szCs w:val="24"/>
          <w:u w:val="none"/>
          <w:lang w:val="en-US"/>
        </w:rPr>
        <w:instrText>HYPERLINK</w:instrText>
      </w:r>
      <w:r w:rsidR="00480161" w:rsidRPr="00480161">
        <w:rPr>
          <w:rStyle w:val="a4"/>
          <w:rFonts w:ascii="Times New Roman" w:hAnsi="Times New Roman" w:cs="Times New Roman"/>
          <w:color w:val="auto"/>
          <w:kern w:val="2"/>
          <w:sz w:val="24"/>
          <w:szCs w:val="24"/>
          <w:u w:val="none"/>
        </w:rPr>
        <w:instrText xml:space="preserve"> "</w:instrText>
      </w:r>
      <w:r w:rsidR="00480161">
        <w:rPr>
          <w:rStyle w:val="a4"/>
          <w:rFonts w:ascii="Times New Roman" w:hAnsi="Times New Roman" w:cs="Times New Roman"/>
          <w:color w:val="auto"/>
          <w:kern w:val="2"/>
          <w:sz w:val="24"/>
          <w:szCs w:val="24"/>
          <w:u w:val="none"/>
          <w:lang w:val="en-US"/>
        </w:rPr>
        <w:instrText>https</w:instrText>
      </w:r>
      <w:r w:rsidR="00480161" w:rsidRPr="00480161">
        <w:rPr>
          <w:rStyle w:val="a4"/>
          <w:rFonts w:ascii="Times New Roman" w:hAnsi="Times New Roman" w:cs="Times New Roman"/>
          <w:color w:val="auto"/>
          <w:kern w:val="2"/>
          <w:sz w:val="24"/>
          <w:szCs w:val="24"/>
          <w:u w:val="none"/>
        </w:rPr>
        <w:instrText>://</w:instrText>
      </w:r>
      <w:r w:rsidR="00480161">
        <w:rPr>
          <w:rStyle w:val="a4"/>
          <w:rFonts w:ascii="Times New Roman" w:hAnsi="Times New Roman" w:cs="Times New Roman"/>
          <w:color w:val="auto"/>
          <w:kern w:val="2"/>
          <w:sz w:val="24"/>
          <w:szCs w:val="24"/>
          <w:u w:val="none"/>
          <w:lang w:val="en-US"/>
        </w:rPr>
        <w:instrText>www</w:instrText>
      </w:r>
      <w:r w:rsidR="00480161" w:rsidRPr="00480161">
        <w:rPr>
          <w:rStyle w:val="a4"/>
          <w:rFonts w:ascii="Times New Roman" w:hAnsi="Times New Roman" w:cs="Times New Roman"/>
          <w:color w:val="auto"/>
          <w:kern w:val="2"/>
          <w:sz w:val="24"/>
          <w:szCs w:val="24"/>
          <w:u w:val="none"/>
        </w:rPr>
        <w:instrText>.</w:instrText>
      </w:r>
      <w:r w:rsidR="00480161">
        <w:rPr>
          <w:rStyle w:val="a4"/>
          <w:rFonts w:ascii="Times New Roman" w:hAnsi="Times New Roman" w:cs="Times New Roman"/>
          <w:color w:val="auto"/>
          <w:kern w:val="2"/>
          <w:sz w:val="24"/>
          <w:szCs w:val="24"/>
          <w:u w:val="none"/>
          <w:lang w:val="en-US"/>
        </w:rPr>
        <w:instrText>torgi</w:instrText>
      </w:r>
      <w:r w:rsidR="00480161" w:rsidRPr="00480161">
        <w:rPr>
          <w:rStyle w:val="a4"/>
          <w:rFonts w:ascii="Times New Roman" w:hAnsi="Times New Roman" w:cs="Times New Roman"/>
          <w:color w:val="auto"/>
          <w:kern w:val="2"/>
          <w:sz w:val="24"/>
          <w:szCs w:val="24"/>
          <w:u w:val="none"/>
        </w:rPr>
        <w:instrText>.</w:instrText>
      </w:r>
      <w:r w:rsidR="00480161">
        <w:rPr>
          <w:rStyle w:val="a4"/>
          <w:rFonts w:ascii="Times New Roman" w:hAnsi="Times New Roman" w:cs="Times New Roman"/>
          <w:color w:val="auto"/>
          <w:kern w:val="2"/>
          <w:sz w:val="24"/>
          <w:szCs w:val="24"/>
          <w:u w:val="none"/>
          <w:lang w:val="en-US"/>
        </w:rPr>
        <w:instrText>gov</w:instrText>
      </w:r>
      <w:r w:rsidR="00480161" w:rsidRPr="00480161">
        <w:rPr>
          <w:rStyle w:val="a4"/>
          <w:rFonts w:ascii="Times New Roman" w:hAnsi="Times New Roman" w:cs="Times New Roman"/>
          <w:color w:val="auto"/>
          <w:kern w:val="2"/>
          <w:sz w:val="24"/>
          <w:szCs w:val="24"/>
          <w:u w:val="none"/>
        </w:rPr>
        <w:instrText>.</w:instrText>
      </w:r>
      <w:r w:rsidR="00480161">
        <w:rPr>
          <w:rStyle w:val="a4"/>
          <w:rFonts w:ascii="Times New Roman" w:hAnsi="Times New Roman" w:cs="Times New Roman"/>
          <w:color w:val="auto"/>
          <w:kern w:val="2"/>
          <w:sz w:val="24"/>
          <w:szCs w:val="24"/>
          <w:u w:val="none"/>
          <w:lang w:val="en-US"/>
        </w:rPr>
        <w:instrText>ru</w:instrText>
      </w:r>
      <w:r w:rsidR="00480161" w:rsidRPr="00480161">
        <w:rPr>
          <w:rStyle w:val="a4"/>
          <w:rFonts w:ascii="Times New Roman" w:hAnsi="Times New Roman" w:cs="Times New Roman"/>
          <w:color w:val="auto"/>
          <w:kern w:val="2"/>
          <w:sz w:val="24"/>
          <w:szCs w:val="24"/>
          <w:u w:val="none"/>
        </w:rPr>
        <w:instrText xml:space="preserve">" </w:instrText>
      </w:r>
      <w:r w:rsidR="00480161">
        <w:rPr>
          <w:rStyle w:val="a4"/>
          <w:rFonts w:ascii="Times New Roman" w:hAnsi="Times New Roman" w:cs="Times New Roman"/>
          <w:color w:val="auto"/>
          <w:kern w:val="2"/>
          <w:sz w:val="24"/>
          <w:szCs w:val="24"/>
          <w:u w:val="none"/>
          <w:lang w:val="en-US"/>
        </w:rPr>
        <w:fldChar w:fldCharType="separate"/>
      </w:r>
      <w:r w:rsidRPr="0083585E">
        <w:rPr>
          <w:rStyle w:val="a4"/>
          <w:rFonts w:ascii="Times New Roman" w:hAnsi="Times New Roman" w:cs="Times New Roman"/>
          <w:color w:val="auto"/>
          <w:kern w:val="2"/>
          <w:sz w:val="24"/>
          <w:szCs w:val="24"/>
          <w:u w:val="none"/>
          <w:lang w:val="en-US"/>
        </w:rPr>
        <w:t>https</w:t>
      </w:r>
      <w:r w:rsidRPr="0083585E">
        <w:rPr>
          <w:rStyle w:val="a4"/>
          <w:rFonts w:ascii="Times New Roman" w:hAnsi="Times New Roman" w:cs="Times New Roman"/>
          <w:color w:val="auto"/>
          <w:kern w:val="2"/>
          <w:sz w:val="24"/>
          <w:szCs w:val="24"/>
          <w:u w:val="none"/>
        </w:rPr>
        <w:t>://</w:t>
      </w:r>
      <w:r w:rsidRPr="0083585E">
        <w:rPr>
          <w:rStyle w:val="a4"/>
          <w:rFonts w:ascii="Times New Roman" w:hAnsi="Times New Roman" w:cs="Times New Roman"/>
          <w:color w:val="auto"/>
          <w:kern w:val="2"/>
          <w:sz w:val="24"/>
          <w:szCs w:val="24"/>
          <w:u w:val="none"/>
          <w:lang w:val="en-US"/>
        </w:rPr>
        <w:t>www</w:t>
      </w:r>
      <w:r w:rsidRPr="0083585E">
        <w:rPr>
          <w:rStyle w:val="a4"/>
          <w:rFonts w:ascii="Times New Roman" w:hAnsi="Times New Roman" w:cs="Times New Roman"/>
          <w:color w:val="auto"/>
          <w:kern w:val="2"/>
          <w:sz w:val="24"/>
          <w:szCs w:val="24"/>
          <w:u w:val="none"/>
        </w:rPr>
        <w:t>.</w:t>
      </w:r>
      <w:r w:rsidRPr="0083585E">
        <w:rPr>
          <w:rStyle w:val="a4"/>
          <w:rFonts w:ascii="Times New Roman" w:hAnsi="Times New Roman" w:cs="Times New Roman"/>
          <w:color w:val="auto"/>
          <w:kern w:val="2"/>
          <w:sz w:val="24"/>
          <w:szCs w:val="24"/>
          <w:u w:val="none"/>
          <w:lang w:val="en-US"/>
        </w:rPr>
        <w:t>torgi</w:t>
      </w:r>
      <w:r w:rsidRPr="0083585E">
        <w:rPr>
          <w:rStyle w:val="a4"/>
          <w:rFonts w:ascii="Times New Roman" w:hAnsi="Times New Roman" w:cs="Times New Roman"/>
          <w:color w:val="auto"/>
          <w:kern w:val="2"/>
          <w:sz w:val="24"/>
          <w:szCs w:val="24"/>
          <w:u w:val="none"/>
        </w:rPr>
        <w:t>.</w:t>
      </w:r>
      <w:r w:rsidRPr="0083585E">
        <w:rPr>
          <w:rStyle w:val="a4"/>
          <w:rFonts w:ascii="Times New Roman" w:hAnsi="Times New Roman" w:cs="Times New Roman"/>
          <w:color w:val="auto"/>
          <w:kern w:val="2"/>
          <w:sz w:val="24"/>
          <w:szCs w:val="24"/>
          <w:u w:val="none"/>
          <w:lang w:val="en-US"/>
        </w:rPr>
        <w:t>gov</w:t>
      </w:r>
      <w:r w:rsidRPr="0083585E">
        <w:rPr>
          <w:rStyle w:val="a4"/>
          <w:rFonts w:ascii="Times New Roman" w:hAnsi="Times New Roman" w:cs="Times New Roman"/>
          <w:color w:val="auto"/>
          <w:kern w:val="2"/>
          <w:sz w:val="24"/>
          <w:szCs w:val="24"/>
          <w:u w:val="none"/>
        </w:rPr>
        <w:t>.</w:t>
      </w:r>
      <w:r w:rsidRPr="0083585E">
        <w:rPr>
          <w:rStyle w:val="a4"/>
          <w:rFonts w:ascii="Times New Roman" w:hAnsi="Times New Roman" w:cs="Times New Roman"/>
          <w:color w:val="auto"/>
          <w:kern w:val="2"/>
          <w:sz w:val="24"/>
          <w:szCs w:val="24"/>
          <w:u w:val="none"/>
          <w:lang w:val="en-US"/>
        </w:rPr>
        <w:t>ru</w:t>
      </w:r>
      <w:r w:rsidR="00480161">
        <w:rPr>
          <w:rStyle w:val="a4"/>
          <w:rFonts w:ascii="Times New Roman" w:hAnsi="Times New Roman" w:cs="Times New Roman"/>
          <w:color w:val="auto"/>
          <w:kern w:val="2"/>
          <w:sz w:val="24"/>
          <w:szCs w:val="24"/>
          <w:u w:val="none"/>
          <w:lang w:val="en-US"/>
        </w:rPr>
        <w:fldChar w:fldCharType="end"/>
      </w:r>
      <w:r w:rsidRPr="0083585E">
        <w:rPr>
          <w:rStyle w:val="a4"/>
          <w:rFonts w:ascii="Times New Roman" w:hAnsi="Times New Roman" w:cs="Times New Roman"/>
          <w:color w:val="auto"/>
          <w:kern w:val="2"/>
          <w:sz w:val="24"/>
          <w:szCs w:val="24"/>
          <w:u w:val="none"/>
        </w:rPr>
        <w:t>)</w:t>
      </w:r>
      <w:r w:rsidRPr="0083585E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83585E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 сайте </w:t>
      </w:r>
      <w:r w:rsidRPr="0083585E">
        <w:rPr>
          <w:rFonts w:ascii="Times New Roman" w:hAnsi="Times New Roman" w:cs="Times New Roman"/>
          <w:sz w:val="24"/>
          <w:szCs w:val="24"/>
        </w:rPr>
        <w:t>Администрации муниципального района Буздякский район Республики Башкортостан (https://buzdyak.bashkortostan.ru)</w:t>
      </w:r>
      <w:r w:rsidRPr="0083585E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83585E">
        <w:rPr>
          <w:rFonts w:ascii="Times New Roman" w:hAnsi="Times New Roman" w:cs="Times New Roman"/>
          <w:kern w:val="2"/>
          <w:sz w:val="24"/>
          <w:szCs w:val="24"/>
        </w:rPr>
        <w:t>и на сайте Министерства земельных и имущественных отношений Республики Башкортостан (</w:t>
      </w:r>
      <w:hyperlink r:id="rId7" w:history="1">
        <w:r w:rsidRPr="0083585E">
          <w:rPr>
            <w:rStyle w:val="a4"/>
            <w:rFonts w:ascii="Times New Roman" w:hAnsi="Times New Roman" w:cs="Times New Roman"/>
            <w:color w:val="auto"/>
            <w:kern w:val="2"/>
            <w:sz w:val="24"/>
            <w:szCs w:val="24"/>
            <w:u w:val="none"/>
          </w:rPr>
          <w:t>https://mzio.bashkortostan.ru</w:t>
        </w:r>
      </w:hyperlink>
      <w:r w:rsidRPr="0083585E">
        <w:rPr>
          <w:rStyle w:val="a4"/>
          <w:rFonts w:ascii="Times New Roman" w:hAnsi="Times New Roman" w:cs="Times New Roman"/>
          <w:color w:val="auto"/>
          <w:kern w:val="2"/>
          <w:sz w:val="24"/>
          <w:szCs w:val="24"/>
          <w:u w:val="none"/>
        </w:rPr>
        <w:t>)</w:t>
      </w:r>
      <w:r w:rsidRPr="0083585E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20A4A" w:rsidRPr="0083585E" w:rsidRDefault="00E20A4A" w:rsidP="00E20A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85E">
        <w:rPr>
          <w:rFonts w:ascii="Times New Roman" w:hAnsi="Times New Roman" w:cs="Times New Roman"/>
          <w:b/>
          <w:sz w:val="24"/>
          <w:szCs w:val="24"/>
        </w:rPr>
        <w:t>Осмотр земельных участков</w:t>
      </w:r>
      <w:r w:rsidRPr="0083585E">
        <w:rPr>
          <w:rFonts w:ascii="Times New Roman" w:hAnsi="Times New Roman" w:cs="Times New Roman"/>
          <w:sz w:val="24"/>
          <w:szCs w:val="24"/>
        </w:rPr>
        <w:t xml:space="preserve"> на местности производится в любое время самостоятельно; с имеющейся документацией по участку заявители вправе ознакомиться у организатора аукциона.</w:t>
      </w:r>
    </w:p>
    <w:p w:rsidR="008459B2" w:rsidRPr="00952BB4" w:rsidRDefault="008459B2" w:rsidP="00952BB4">
      <w:pPr>
        <w:pStyle w:val="a5"/>
        <w:spacing w:before="0" w:beforeAutospacing="0" w:after="0" w:afterAutospacing="0"/>
        <w:ind w:firstLine="567"/>
        <w:jc w:val="both"/>
      </w:pPr>
      <w:r w:rsidRPr="008459B2">
        <w:rPr>
          <w:shd w:val="clear" w:color="auto" w:fill="FFFFFF"/>
        </w:rPr>
        <w:t xml:space="preserve">Документы для участия в торгах принимаются лично либо через представителя </w:t>
      </w:r>
      <w:r w:rsidRPr="005D24CA">
        <w:rPr>
          <w:shd w:val="clear" w:color="auto" w:fill="FFFFFF"/>
        </w:rPr>
        <w:t>претендента в письменной форме на бумажном носителе </w:t>
      </w:r>
      <w:r w:rsidRPr="005D24CA">
        <w:rPr>
          <w:b/>
          <w:bCs/>
          <w:shd w:val="clear" w:color="auto" w:fill="FFFFFF"/>
        </w:rPr>
        <w:t xml:space="preserve">с </w:t>
      </w:r>
      <w:proofErr w:type="gramStart"/>
      <w:r w:rsidR="004D4C5A">
        <w:rPr>
          <w:b/>
          <w:bCs/>
          <w:shd w:val="clear" w:color="auto" w:fill="FFFFFF"/>
        </w:rPr>
        <w:t>10</w:t>
      </w:r>
      <w:r w:rsidR="00AE7FC7">
        <w:rPr>
          <w:b/>
          <w:bCs/>
          <w:shd w:val="clear" w:color="auto" w:fill="FFFFFF"/>
        </w:rPr>
        <w:t xml:space="preserve"> </w:t>
      </w:r>
      <w:r w:rsidRPr="005D24CA">
        <w:rPr>
          <w:b/>
          <w:bCs/>
          <w:shd w:val="clear" w:color="auto" w:fill="FFFFFF"/>
        </w:rPr>
        <w:t xml:space="preserve"> </w:t>
      </w:r>
      <w:r w:rsidR="00F225AC">
        <w:rPr>
          <w:b/>
          <w:bCs/>
          <w:shd w:val="clear" w:color="auto" w:fill="FFFFFF"/>
        </w:rPr>
        <w:t>ноября</w:t>
      </w:r>
      <w:proofErr w:type="gramEnd"/>
      <w:r w:rsidR="005F5BF1">
        <w:rPr>
          <w:b/>
          <w:bCs/>
          <w:shd w:val="clear" w:color="auto" w:fill="FFFFFF"/>
        </w:rPr>
        <w:t xml:space="preserve"> </w:t>
      </w:r>
      <w:r w:rsidRPr="005D24CA">
        <w:rPr>
          <w:b/>
          <w:bCs/>
          <w:shd w:val="clear" w:color="auto" w:fill="FFFFFF"/>
        </w:rPr>
        <w:t>2022 года по</w:t>
      </w:r>
      <w:r w:rsidRPr="005D24CA">
        <w:rPr>
          <w:shd w:val="clear" w:color="auto" w:fill="FFFFFF"/>
        </w:rPr>
        <w:t xml:space="preserve"> </w:t>
      </w:r>
      <w:r w:rsidR="00F225AC">
        <w:rPr>
          <w:shd w:val="clear" w:color="auto" w:fill="FFFFFF"/>
        </w:rPr>
        <w:t xml:space="preserve">                       </w:t>
      </w:r>
      <w:r w:rsidR="004D4C5A">
        <w:rPr>
          <w:b/>
          <w:shd w:val="clear" w:color="auto" w:fill="FFFFFF"/>
        </w:rPr>
        <w:t>08</w:t>
      </w:r>
      <w:r w:rsidR="00AE7FC7">
        <w:rPr>
          <w:b/>
          <w:bCs/>
          <w:shd w:val="clear" w:color="auto" w:fill="FFFFFF"/>
        </w:rPr>
        <w:t xml:space="preserve"> </w:t>
      </w:r>
      <w:r w:rsidR="00F225AC">
        <w:rPr>
          <w:b/>
          <w:bCs/>
          <w:shd w:val="clear" w:color="auto" w:fill="FFFFFF"/>
        </w:rPr>
        <w:t xml:space="preserve">декабря </w:t>
      </w:r>
      <w:r w:rsidRPr="005D24CA">
        <w:rPr>
          <w:b/>
          <w:bCs/>
          <w:shd w:val="clear" w:color="auto" w:fill="FFFFFF"/>
        </w:rPr>
        <w:t>2022 года</w:t>
      </w:r>
      <w:r w:rsidRPr="005D24CA">
        <w:rPr>
          <w:shd w:val="clear" w:color="auto" w:fill="FFFFFF"/>
        </w:rPr>
        <w:t xml:space="preserve"> включительно, ежедневно (кроме выходных и праздничных дней) с 09.00 до 17.00 часов (перерыв с 13.00 до 14.00 часов) по адресу: РБ, Буздякский район, с. Буздяк, ул. Красноармейская, д. 27, </w:t>
      </w:r>
      <w:proofErr w:type="spellStart"/>
      <w:r w:rsidRPr="005D24CA">
        <w:rPr>
          <w:shd w:val="clear" w:color="auto" w:fill="FFFFFF"/>
        </w:rPr>
        <w:t>каб</w:t>
      </w:r>
      <w:proofErr w:type="spellEnd"/>
      <w:r w:rsidRPr="005D24CA">
        <w:rPr>
          <w:shd w:val="clear" w:color="auto" w:fill="FFFFFF"/>
        </w:rPr>
        <w:t>. №16 Отдел по Буздякскому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РБ; - почтовой связью по адресу: 452710, Республика Башкортостан, Буздякский район, с. Буздяк, ул. Красноармейская, д. 27, в установленном законом порядке.</w:t>
      </w:r>
      <w:r w:rsidR="00952BB4" w:rsidRPr="00952BB4">
        <w:t xml:space="preserve"> В случае подачи заявки представителем претендента прилагается копия документа удостоверяющего личность представителя и надлежащим образом оформленная доверенность.</w:t>
      </w:r>
    </w:p>
    <w:p w:rsidR="008459B2" w:rsidRPr="005D24CA" w:rsidRDefault="008459B2" w:rsidP="008459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2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Телефон для справок: +7(34773) 3-01-09, 3-01-25.</w:t>
      </w:r>
    </w:p>
    <w:p w:rsidR="00A569EF" w:rsidRPr="005776B8" w:rsidRDefault="00A569EF" w:rsidP="00E20A4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</w:p>
    <w:sectPr w:rsidR="00A569EF" w:rsidRPr="005776B8" w:rsidSect="008F51F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54CE0"/>
    <w:multiLevelType w:val="hybridMultilevel"/>
    <w:tmpl w:val="66F42B0A"/>
    <w:lvl w:ilvl="0" w:tplc="77D47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F1516DF"/>
    <w:multiLevelType w:val="hybridMultilevel"/>
    <w:tmpl w:val="49E66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B8"/>
    <w:rsid w:val="00000F34"/>
    <w:rsid w:val="00001381"/>
    <w:rsid w:val="00003595"/>
    <w:rsid w:val="00032BD8"/>
    <w:rsid w:val="00054F32"/>
    <w:rsid w:val="00055257"/>
    <w:rsid w:val="000559CD"/>
    <w:rsid w:val="00077D40"/>
    <w:rsid w:val="00082221"/>
    <w:rsid w:val="000830DF"/>
    <w:rsid w:val="000863FE"/>
    <w:rsid w:val="000937C9"/>
    <w:rsid w:val="000958BF"/>
    <w:rsid w:val="000A3117"/>
    <w:rsid w:val="000B6770"/>
    <w:rsid w:val="000E317F"/>
    <w:rsid w:val="001027F6"/>
    <w:rsid w:val="00107078"/>
    <w:rsid w:val="0011513C"/>
    <w:rsid w:val="001176A9"/>
    <w:rsid w:val="00131786"/>
    <w:rsid w:val="001322AC"/>
    <w:rsid w:val="001358BB"/>
    <w:rsid w:val="00136418"/>
    <w:rsid w:val="00137C1B"/>
    <w:rsid w:val="001406D0"/>
    <w:rsid w:val="001510FE"/>
    <w:rsid w:val="001634F2"/>
    <w:rsid w:val="00167768"/>
    <w:rsid w:val="00171D22"/>
    <w:rsid w:val="0017765E"/>
    <w:rsid w:val="00180455"/>
    <w:rsid w:val="00181E66"/>
    <w:rsid w:val="001A311B"/>
    <w:rsid w:val="001B0418"/>
    <w:rsid w:val="001B639E"/>
    <w:rsid w:val="001C4A4E"/>
    <w:rsid w:val="001D09DC"/>
    <w:rsid w:val="001F123C"/>
    <w:rsid w:val="002032DC"/>
    <w:rsid w:val="00210616"/>
    <w:rsid w:val="00212A08"/>
    <w:rsid w:val="00234727"/>
    <w:rsid w:val="00247A4C"/>
    <w:rsid w:val="00252ED5"/>
    <w:rsid w:val="00265B4B"/>
    <w:rsid w:val="00286C23"/>
    <w:rsid w:val="002C44BC"/>
    <w:rsid w:val="002E1A8B"/>
    <w:rsid w:val="002E47BC"/>
    <w:rsid w:val="002E5AFC"/>
    <w:rsid w:val="002F36E7"/>
    <w:rsid w:val="002F5D9B"/>
    <w:rsid w:val="00311DF5"/>
    <w:rsid w:val="00360CCA"/>
    <w:rsid w:val="00363F5B"/>
    <w:rsid w:val="00395151"/>
    <w:rsid w:val="003A6088"/>
    <w:rsid w:val="003C18E3"/>
    <w:rsid w:val="003C642E"/>
    <w:rsid w:val="003C7343"/>
    <w:rsid w:val="003E0385"/>
    <w:rsid w:val="003E21EC"/>
    <w:rsid w:val="003F12B6"/>
    <w:rsid w:val="004147FD"/>
    <w:rsid w:val="00436CEA"/>
    <w:rsid w:val="00460937"/>
    <w:rsid w:val="00463E0E"/>
    <w:rsid w:val="0046572D"/>
    <w:rsid w:val="00474079"/>
    <w:rsid w:val="00480161"/>
    <w:rsid w:val="004A2D9B"/>
    <w:rsid w:val="004C0FC7"/>
    <w:rsid w:val="004D4C5A"/>
    <w:rsid w:val="004D4F5D"/>
    <w:rsid w:val="004E162F"/>
    <w:rsid w:val="004F3FA5"/>
    <w:rsid w:val="00503318"/>
    <w:rsid w:val="0052099F"/>
    <w:rsid w:val="00533D92"/>
    <w:rsid w:val="00536626"/>
    <w:rsid w:val="00541BD1"/>
    <w:rsid w:val="00573D51"/>
    <w:rsid w:val="005776B8"/>
    <w:rsid w:val="00585968"/>
    <w:rsid w:val="005907D8"/>
    <w:rsid w:val="005925C7"/>
    <w:rsid w:val="005B19A8"/>
    <w:rsid w:val="005D24CA"/>
    <w:rsid w:val="005E2885"/>
    <w:rsid w:val="005F5BF1"/>
    <w:rsid w:val="00613991"/>
    <w:rsid w:val="006143A5"/>
    <w:rsid w:val="00614EAF"/>
    <w:rsid w:val="00625DA4"/>
    <w:rsid w:val="00641D4F"/>
    <w:rsid w:val="00654A8E"/>
    <w:rsid w:val="00657B3B"/>
    <w:rsid w:val="00676C97"/>
    <w:rsid w:val="00682B4F"/>
    <w:rsid w:val="006A2456"/>
    <w:rsid w:val="006A7D5F"/>
    <w:rsid w:val="006C44DB"/>
    <w:rsid w:val="006D0F16"/>
    <w:rsid w:val="006D4B45"/>
    <w:rsid w:val="006E1706"/>
    <w:rsid w:val="006E5842"/>
    <w:rsid w:val="00701951"/>
    <w:rsid w:val="007038CD"/>
    <w:rsid w:val="007049EF"/>
    <w:rsid w:val="0071616C"/>
    <w:rsid w:val="00722EC1"/>
    <w:rsid w:val="0072646E"/>
    <w:rsid w:val="007349FC"/>
    <w:rsid w:val="007449D3"/>
    <w:rsid w:val="00754373"/>
    <w:rsid w:val="007544F2"/>
    <w:rsid w:val="00765684"/>
    <w:rsid w:val="007702D8"/>
    <w:rsid w:val="00773BBF"/>
    <w:rsid w:val="00775862"/>
    <w:rsid w:val="007C6572"/>
    <w:rsid w:val="008017DE"/>
    <w:rsid w:val="0082134F"/>
    <w:rsid w:val="00832800"/>
    <w:rsid w:val="00834DC5"/>
    <w:rsid w:val="00843E3C"/>
    <w:rsid w:val="008459B2"/>
    <w:rsid w:val="00853981"/>
    <w:rsid w:val="008616DE"/>
    <w:rsid w:val="00862CF6"/>
    <w:rsid w:val="00864D50"/>
    <w:rsid w:val="008716D6"/>
    <w:rsid w:val="00894A34"/>
    <w:rsid w:val="008B43B9"/>
    <w:rsid w:val="008C3B66"/>
    <w:rsid w:val="008D231B"/>
    <w:rsid w:val="008D4B49"/>
    <w:rsid w:val="008D7B77"/>
    <w:rsid w:val="008E1126"/>
    <w:rsid w:val="008F51F8"/>
    <w:rsid w:val="00911827"/>
    <w:rsid w:val="00913E55"/>
    <w:rsid w:val="00930261"/>
    <w:rsid w:val="00952BB4"/>
    <w:rsid w:val="009640BC"/>
    <w:rsid w:val="00990EF5"/>
    <w:rsid w:val="00994EB3"/>
    <w:rsid w:val="009973F3"/>
    <w:rsid w:val="009A51BD"/>
    <w:rsid w:val="009C18C8"/>
    <w:rsid w:val="009C4A29"/>
    <w:rsid w:val="009D1F18"/>
    <w:rsid w:val="00A02D47"/>
    <w:rsid w:val="00A24EB7"/>
    <w:rsid w:val="00A36033"/>
    <w:rsid w:val="00A569EF"/>
    <w:rsid w:val="00A65D43"/>
    <w:rsid w:val="00A7323A"/>
    <w:rsid w:val="00A90F92"/>
    <w:rsid w:val="00A91192"/>
    <w:rsid w:val="00A91DD0"/>
    <w:rsid w:val="00AB101C"/>
    <w:rsid w:val="00AB2941"/>
    <w:rsid w:val="00AB44AF"/>
    <w:rsid w:val="00AB7A61"/>
    <w:rsid w:val="00AC19A5"/>
    <w:rsid w:val="00AC2A87"/>
    <w:rsid w:val="00AC65A7"/>
    <w:rsid w:val="00AE4CC6"/>
    <w:rsid w:val="00AE7FC7"/>
    <w:rsid w:val="00AF2CE4"/>
    <w:rsid w:val="00B02BAD"/>
    <w:rsid w:val="00B20861"/>
    <w:rsid w:val="00B22BB7"/>
    <w:rsid w:val="00B33E62"/>
    <w:rsid w:val="00B35632"/>
    <w:rsid w:val="00B97D01"/>
    <w:rsid w:val="00BA75C5"/>
    <w:rsid w:val="00BB4138"/>
    <w:rsid w:val="00BE5E0E"/>
    <w:rsid w:val="00C02A34"/>
    <w:rsid w:val="00C03FAE"/>
    <w:rsid w:val="00C132F8"/>
    <w:rsid w:val="00C24C72"/>
    <w:rsid w:val="00C54722"/>
    <w:rsid w:val="00C54FAF"/>
    <w:rsid w:val="00C55337"/>
    <w:rsid w:val="00C71C84"/>
    <w:rsid w:val="00C85C23"/>
    <w:rsid w:val="00C868B2"/>
    <w:rsid w:val="00C96F59"/>
    <w:rsid w:val="00CA3215"/>
    <w:rsid w:val="00CF3A2E"/>
    <w:rsid w:val="00D05138"/>
    <w:rsid w:val="00D4091C"/>
    <w:rsid w:val="00D62749"/>
    <w:rsid w:val="00D64B6D"/>
    <w:rsid w:val="00D67F31"/>
    <w:rsid w:val="00D91259"/>
    <w:rsid w:val="00D94A6F"/>
    <w:rsid w:val="00DB0FAD"/>
    <w:rsid w:val="00DB6359"/>
    <w:rsid w:val="00DC36EE"/>
    <w:rsid w:val="00DC6313"/>
    <w:rsid w:val="00DD530B"/>
    <w:rsid w:val="00DE00BB"/>
    <w:rsid w:val="00DE7745"/>
    <w:rsid w:val="00DF7C4A"/>
    <w:rsid w:val="00E03E96"/>
    <w:rsid w:val="00E20A4A"/>
    <w:rsid w:val="00E572C6"/>
    <w:rsid w:val="00E66A83"/>
    <w:rsid w:val="00E82AED"/>
    <w:rsid w:val="00E85999"/>
    <w:rsid w:val="00EF1303"/>
    <w:rsid w:val="00EF2335"/>
    <w:rsid w:val="00EF6061"/>
    <w:rsid w:val="00F156BF"/>
    <w:rsid w:val="00F20B6C"/>
    <w:rsid w:val="00F225AC"/>
    <w:rsid w:val="00F464D0"/>
    <w:rsid w:val="00F65DA3"/>
    <w:rsid w:val="00FA0A71"/>
    <w:rsid w:val="00FE2C71"/>
    <w:rsid w:val="00FE67B4"/>
    <w:rsid w:val="00FF0940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90B4E-0065-4107-938E-C2158274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079"/>
    <w:pPr>
      <w:ind w:left="720"/>
      <w:contextualSpacing/>
    </w:pPr>
  </w:style>
  <w:style w:type="character" w:styleId="a4">
    <w:name w:val="Hyperlink"/>
    <w:rsid w:val="00DB0FAD"/>
    <w:rPr>
      <w:color w:val="0000FF"/>
      <w:u w:val="single"/>
    </w:rPr>
  </w:style>
  <w:style w:type="paragraph" w:customStyle="1" w:styleId="ConsPlusNormal">
    <w:name w:val="ConsPlusNormal"/>
    <w:rsid w:val="00DB0F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92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925C7"/>
    <w:rPr>
      <w:b/>
      <w:bCs/>
    </w:rPr>
  </w:style>
  <w:style w:type="character" w:styleId="a7">
    <w:name w:val="Emphasis"/>
    <w:basedOn w:val="a0"/>
    <w:uiPriority w:val="20"/>
    <w:qFormat/>
    <w:rsid w:val="005925C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47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7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zio.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EA8CF-48EA-4E37-BC0A-83C32599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4322</Words>
  <Characters>24638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Марат А. Аглямов</dc:creator>
  <cp:lastModifiedBy>Кинзикеева Алия Аликовна</cp:lastModifiedBy>
  <cp:revision>5</cp:revision>
  <cp:lastPrinted>2022-03-14T07:25:00Z</cp:lastPrinted>
  <dcterms:created xsi:type="dcterms:W3CDTF">2022-11-08T11:46:00Z</dcterms:created>
  <dcterms:modified xsi:type="dcterms:W3CDTF">2022-11-09T06:59:00Z</dcterms:modified>
</cp:coreProperties>
</file>