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A07BC2" w:rsidRPr="00A07BC2" w:rsidTr="002B7827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A07BC2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A07BC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07BC2"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C2" w:rsidRPr="00A07BC2" w:rsidRDefault="00A07BC2" w:rsidP="00A0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B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090" cy="10299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A07BC2" w:rsidRPr="00A07BC2" w:rsidRDefault="00A07BC2" w:rsidP="00A07BC2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A07BC2" w:rsidRPr="00A07BC2" w:rsidRDefault="00A07BC2" w:rsidP="00A07BC2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C2"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A07BC2" w:rsidRPr="00A07BC2" w:rsidRDefault="00A07BC2" w:rsidP="00A07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C2"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A07BC2" w:rsidRPr="00A07BC2" w:rsidRDefault="00A07BC2" w:rsidP="00A07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C2" w:rsidRPr="00A07BC2" w:rsidRDefault="00A07BC2" w:rsidP="00A07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44</w:t>
      </w:r>
    </w:p>
    <w:p w:rsidR="00A07BC2" w:rsidRPr="00A07BC2" w:rsidRDefault="00A07BC2" w:rsidP="00A07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BC2">
        <w:rPr>
          <w:rFonts w:ascii="Times New Roman" w:hAnsi="Times New Roman" w:cs="Times New Roman"/>
          <w:sz w:val="24"/>
          <w:szCs w:val="24"/>
        </w:rPr>
        <w:t xml:space="preserve">«24»  сентябрь 2021 </w:t>
      </w:r>
      <w:proofErr w:type="spellStart"/>
      <w:r w:rsidRPr="00A07B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07BC2">
        <w:rPr>
          <w:rFonts w:ascii="Times New Roman" w:hAnsi="Times New Roman" w:cs="Times New Roman"/>
          <w:sz w:val="24"/>
          <w:szCs w:val="24"/>
        </w:rPr>
        <w:t>.                                                                   «24»сентября  2021 г</w:t>
      </w:r>
    </w:p>
    <w:p w:rsidR="0084349E" w:rsidRDefault="0084349E" w:rsidP="0084349E">
      <w:pPr>
        <w:pStyle w:val="a3"/>
        <w:rPr>
          <w:b/>
          <w:bCs/>
          <w:szCs w:val="28"/>
        </w:rPr>
      </w:pPr>
    </w:p>
    <w:p w:rsidR="00664161" w:rsidRPr="00F56630" w:rsidRDefault="00FF6EC9" w:rsidP="00F5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ОБ УТВЕРЖДЕНИИ ПЛАНА МЕРОПРИЯТИЙ ПО ПРОТИВОДЕЙСТВИЮ КОРРУПЦИИ В </w:t>
      </w:r>
      <w:r w:rsidR="00664161" w:rsidRPr="00F5663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СЕЛЬСКОМ ПОСЕЛЕНИИ АРСЛАНОВСКИЙ СЕЛЬСОВЕТ МУНИЦИПАЛЬНОГО РАЙОНА БУЗДЯКСКИЙ РАЙОН </w:t>
      </w:r>
    </w:p>
    <w:p w:rsidR="00FF6EC9" w:rsidRPr="00F56630" w:rsidRDefault="00664161" w:rsidP="00F5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РЕСПУБЛИКИ БАШКОРТОСТАН</w:t>
      </w:r>
      <w:r w:rsidR="00FF6EC9" w:rsidRPr="00F5663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НА 2021-2024 ГОДЫ</w:t>
      </w:r>
    </w:p>
    <w:p w:rsidR="00FF6EC9" w:rsidRPr="00F56630" w:rsidRDefault="00FF6EC9" w:rsidP="00F5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FF6EC9" w:rsidRPr="00F56630" w:rsidRDefault="00FF6EC9" w:rsidP="00F5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исполнения Национального плана противодействии коррупции на 2021-2024 годы, принятого Указом Президента Российской Федерации от 16.08.2021 № 478, Федерального закона от 25.12.2008 № 273-ФЗ «О противодействии коррупции», руководствуясь с пунктом 35 части 1 статьи 6, статьей 48 Устава </w:t>
      </w:r>
      <w:r w:rsidR="00664161"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</w:t>
      </w:r>
      <w:proofErr w:type="spellStart"/>
      <w:r w:rsidR="00664161"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>Арслановский</w:t>
      </w:r>
      <w:proofErr w:type="spellEnd"/>
      <w:r w:rsidR="00664161"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сельсовет МР </w:t>
      </w:r>
      <w:proofErr w:type="spellStart"/>
      <w:r w:rsidR="00664161"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>Буздякский</w:t>
      </w:r>
      <w:proofErr w:type="spellEnd"/>
      <w:r w:rsidR="00664161"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район РБ</w:t>
      </w:r>
    </w:p>
    <w:p w:rsidR="00FF6EC9" w:rsidRPr="00F56630" w:rsidRDefault="00FF6EC9" w:rsidP="00F56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ПОСТАНОВЛЯЕТ:</w:t>
      </w:r>
    </w:p>
    <w:p w:rsidR="00FF6EC9" w:rsidRDefault="00FF6EC9" w:rsidP="00F5663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2C2C2C"/>
          <w:sz w:val="28"/>
          <w:szCs w:val="28"/>
        </w:rPr>
      </w:pPr>
      <w:r w:rsidRPr="00F56630">
        <w:rPr>
          <w:color w:val="2C2C2C"/>
          <w:sz w:val="28"/>
          <w:szCs w:val="28"/>
        </w:rPr>
        <w:t xml:space="preserve">Утвердить План мероприятий по противодействию коррупции в </w:t>
      </w:r>
      <w:r w:rsidR="00664161" w:rsidRPr="00F56630">
        <w:rPr>
          <w:color w:val="2C2C2C"/>
          <w:sz w:val="28"/>
          <w:szCs w:val="28"/>
        </w:rPr>
        <w:t xml:space="preserve"> сельском поселении </w:t>
      </w:r>
      <w:proofErr w:type="spellStart"/>
      <w:r w:rsidR="00664161" w:rsidRPr="00F56630">
        <w:rPr>
          <w:color w:val="2C2C2C"/>
          <w:sz w:val="28"/>
          <w:szCs w:val="28"/>
        </w:rPr>
        <w:t>Арслановский</w:t>
      </w:r>
      <w:proofErr w:type="spellEnd"/>
      <w:r w:rsidR="00664161" w:rsidRPr="00F56630">
        <w:rPr>
          <w:color w:val="2C2C2C"/>
          <w:sz w:val="28"/>
          <w:szCs w:val="28"/>
        </w:rPr>
        <w:t xml:space="preserve"> сельсовет муниципального района  </w:t>
      </w:r>
      <w:proofErr w:type="spellStart"/>
      <w:r w:rsidR="00664161" w:rsidRPr="00F56630">
        <w:rPr>
          <w:color w:val="2C2C2C"/>
          <w:sz w:val="28"/>
          <w:szCs w:val="28"/>
        </w:rPr>
        <w:t>Буздякский</w:t>
      </w:r>
      <w:proofErr w:type="spellEnd"/>
      <w:r w:rsidR="00664161" w:rsidRPr="00F56630">
        <w:rPr>
          <w:color w:val="2C2C2C"/>
          <w:sz w:val="28"/>
          <w:szCs w:val="28"/>
        </w:rPr>
        <w:t xml:space="preserve"> район Республики Башкортостан </w:t>
      </w:r>
      <w:r w:rsidRPr="00F56630">
        <w:rPr>
          <w:color w:val="2C2C2C"/>
          <w:sz w:val="28"/>
          <w:szCs w:val="28"/>
        </w:rPr>
        <w:t xml:space="preserve"> на 2021 – 2024 годы (приложение 1).</w:t>
      </w:r>
    </w:p>
    <w:p w:rsidR="00F56630" w:rsidRPr="00F56630" w:rsidRDefault="00F56630" w:rsidP="00F5663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Постановление № 41 от 24.08.2018 года «Об утверждении п</w:t>
      </w:r>
      <w:r w:rsidRPr="00F56630">
        <w:rPr>
          <w:color w:val="2C2C2C"/>
          <w:sz w:val="28"/>
          <w:szCs w:val="28"/>
        </w:rPr>
        <w:t>лан</w:t>
      </w:r>
      <w:r>
        <w:rPr>
          <w:color w:val="2C2C2C"/>
          <w:sz w:val="28"/>
          <w:szCs w:val="28"/>
        </w:rPr>
        <w:t>а</w:t>
      </w:r>
      <w:r w:rsidRPr="00F56630">
        <w:rPr>
          <w:color w:val="2C2C2C"/>
          <w:sz w:val="28"/>
          <w:szCs w:val="28"/>
        </w:rPr>
        <w:t xml:space="preserve"> мероприятий по противодействию коррупции в  сельском поселении </w:t>
      </w:r>
      <w:proofErr w:type="spellStart"/>
      <w:r w:rsidRPr="00F56630">
        <w:rPr>
          <w:color w:val="2C2C2C"/>
          <w:sz w:val="28"/>
          <w:szCs w:val="28"/>
        </w:rPr>
        <w:t>Арслановский</w:t>
      </w:r>
      <w:proofErr w:type="spellEnd"/>
      <w:r w:rsidRPr="00F56630">
        <w:rPr>
          <w:color w:val="2C2C2C"/>
          <w:sz w:val="28"/>
          <w:szCs w:val="28"/>
        </w:rPr>
        <w:t xml:space="preserve"> сельсовет муниципального района  </w:t>
      </w:r>
      <w:proofErr w:type="spellStart"/>
      <w:r w:rsidRPr="00F56630">
        <w:rPr>
          <w:color w:val="2C2C2C"/>
          <w:sz w:val="28"/>
          <w:szCs w:val="28"/>
        </w:rPr>
        <w:t>Буздякский</w:t>
      </w:r>
      <w:proofErr w:type="spellEnd"/>
      <w:r w:rsidRPr="00F56630">
        <w:rPr>
          <w:color w:val="2C2C2C"/>
          <w:sz w:val="28"/>
          <w:szCs w:val="28"/>
        </w:rPr>
        <w:t xml:space="preserve"> район Республики Башкортостан </w:t>
      </w:r>
      <w:r>
        <w:rPr>
          <w:color w:val="2C2C2C"/>
          <w:sz w:val="28"/>
          <w:szCs w:val="28"/>
        </w:rPr>
        <w:t xml:space="preserve"> на 2018 – 2020</w:t>
      </w:r>
      <w:r w:rsidRPr="00F56630">
        <w:rPr>
          <w:color w:val="2C2C2C"/>
          <w:sz w:val="28"/>
          <w:szCs w:val="28"/>
        </w:rPr>
        <w:t xml:space="preserve"> годы</w:t>
      </w:r>
      <w:r>
        <w:rPr>
          <w:color w:val="2C2C2C"/>
          <w:sz w:val="28"/>
          <w:szCs w:val="28"/>
        </w:rPr>
        <w:t>» считать утратившим силу.</w:t>
      </w:r>
    </w:p>
    <w:p w:rsidR="00F56630" w:rsidRPr="00F56630" w:rsidRDefault="00F56630" w:rsidP="00F5663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D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обнародовать на информационном стенде в здании </w:t>
      </w:r>
      <w:r w:rsidRPr="008B4DD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B4D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поселения.   </w:t>
      </w:r>
    </w:p>
    <w:p w:rsidR="00F56630" w:rsidRPr="008B4DDB" w:rsidRDefault="00F56630" w:rsidP="00F5663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DDB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F56630" w:rsidRDefault="00F56630" w:rsidP="00F56630">
      <w:pPr>
        <w:pStyle w:val="a3"/>
        <w:tabs>
          <w:tab w:val="left" w:pos="567"/>
        </w:tabs>
        <w:spacing w:line="240" w:lineRule="auto"/>
        <w:ind w:left="720"/>
        <w:jc w:val="both"/>
        <w:rPr>
          <w:rFonts w:ascii="Times New Roman" w:hAnsi="Times New Roman"/>
          <w:szCs w:val="28"/>
        </w:rPr>
      </w:pPr>
    </w:p>
    <w:p w:rsidR="00F56630" w:rsidRPr="00987865" w:rsidRDefault="00F56630" w:rsidP="00F56630">
      <w:pPr>
        <w:pStyle w:val="a3"/>
        <w:tabs>
          <w:tab w:val="left" w:pos="567"/>
        </w:tabs>
        <w:spacing w:line="240" w:lineRule="auto"/>
        <w:ind w:left="720"/>
        <w:jc w:val="both"/>
        <w:rPr>
          <w:rFonts w:ascii="Times New Roman" w:hAnsi="Times New Roman"/>
          <w:szCs w:val="28"/>
        </w:rPr>
      </w:pPr>
    </w:p>
    <w:p w:rsidR="00F56630" w:rsidRPr="00987865" w:rsidRDefault="00F56630" w:rsidP="00F56630">
      <w:pPr>
        <w:pStyle w:val="a3"/>
        <w:tabs>
          <w:tab w:val="left" w:pos="567"/>
        </w:tabs>
        <w:spacing w:line="240" w:lineRule="auto"/>
        <w:ind w:left="720"/>
        <w:jc w:val="left"/>
        <w:rPr>
          <w:rFonts w:ascii="Times New Roman" w:hAnsi="Times New Roman"/>
          <w:szCs w:val="28"/>
        </w:rPr>
      </w:pPr>
      <w:r w:rsidRPr="00987865"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                </w:t>
      </w:r>
      <w:proofErr w:type="spellStart"/>
      <w:r w:rsidRPr="00987865">
        <w:rPr>
          <w:rFonts w:ascii="Times New Roman" w:hAnsi="Times New Roman"/>
          <w:szCs w:val="28"/>
        </w:rPr>
        <w:t>Арслановский</w:t>
      </w:r>
      <w:proofErr w:type="spellEnd"/>
      <w:r w:rsidRPr="00987865">
        <w:rPr>
          <w:rFonts w:ascii="Times New Roman" w:hAnsi="Times New Roman"/>
          <w:szCs w:val="28"/>
        </w:rPr>
        <w:t xml:space="preserve"> сельсовет: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98786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В.К.Хафизов</w:t>
      </w:r>
    </w:p>
    <w:p w:rsidR="00FF6EC9" w:rsidRPr="00F56630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56630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A07BC2" w:rsidRDefault="00A07BC2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</w:p>
    <w:p w:rsidR="00FF6EC9" w:rsidRPr="008D1BC9" w:rsidRDefault="0051339B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lastRenderedPageBreak/>
        <w:t>П</w:t>
      </w:r>
      <w:r w:rsidR="00FF6EC9"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риложение 1</w:t>
      </w:r>
    </w:p>
    <w:p w:rsidR="00FF6EC9" w:rsidRPr="008D1BC9" w:rsidRDefault="00FF6EC9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к постановлению администрации</w:t>
      </w:r>
    </w:p>
    <w:p w:rsidR="00FF6EC9" w:rsidRPr="008D1BC9" w:rsidRDefault="0051339B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СП </w:t>
      </w:r>
      <w:proofErr w:type="spellStart"/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Арслановский</w:t>
      </w:r>
      <w:proofErr w:type="spellEnd"/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сельсовет </w:t>
      </w:r>
    </w:p>
    <w:p w:rsidR="0051339B" w:rsidRPr="008D1BC9" w:rsidRDefault="0051339B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МР </w:t>
      </w:r>
      <w:proofErr w:type="spellStart"/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Буздякский</w:t>
      </w:r>
      <w:proofErr w:type="spellEnd"/>
      <w:r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район РБ</w:t>
      </w:r>
    </w:p>
    <w:p w:rsidR="00FF6EC9" w:rsidRPr="008D1BC9" w:rsidRDefault="00A07BC2" w:rsidP="00FF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>
        <w:rPr>
          <w:rFonts w:ascii="Times New Roman" w:eastAsia="Times New Roman" w:hAnsi="Times New Roman" w:cs="Times New Roman"/>
          <w:color w:val="2C2C2C"/>
          <w:sz w:val="16"/>
          <w:szCs w:val="16"/>
        </w:rPr>
        <w:t>от 24.09. 2021 года № 44</w:t>
      </w:r>
      <w:r w:rsidR="0051339B"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_</w:t>
      </w:r>
      <w:r w:rsidR="00FF6EC9" w:rsidRPr="008D1BC9">
        <w:rPr>
          <w:rFonts w:ascii="Times New Roman" w:eastAsia="Times New Roman" w:hAnsi="Times New Roman" w:cs="Times New Roman"/>
          <w:color w:val="2C2C2C"/>
          <w:sz w:val="16"/>
          <w:szCs w:val="16"/>
        </w:rPr>
        <w:t> 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  <w:r w:rsidRPr="00FF6EC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ПЛАН 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МЕРОПРИЯТИЙ ПО ПРОТ</w:t>
      </w:r>
      <w:r w:rsidR="0048090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ИВОДЕЙСТВИЮ КОРРУПЦИИ В СЕЛЬСКОМ ПОСЕЛЕНИИ АРСЛАНОВСКИЙ СЕЛЬСОВЕТ МУНИЦИПАЛЬНОГО РАЙОНА БУЗДЯКСКИЙ РАЙОН РЕСПУБЛИКИ БАШКОРТОСТАН                                                </w:t>
      </w:r>
      <w:r w:rsidRPr="00FF6EC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НА 2021-2024 ГОДЫ (ДАЛЕЕ - ПЛАН)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 Мероприятия, предусмотренные настоящим планом, направлены на решение следующих основных задач: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-соблюдение запретов, ограничений и требований, установленных в целях противодействия коррупции;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-предотвращение и урегулирование конфликта интересов;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антикоррупционного</w:t>
      </w:r>
      <w:proofErr w:type="spellEnd"/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поведения муниципальных служащих, популяризацию в обществе </w:t>
      </w:r>
      <w:proofErr w:type="spellStart"/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антикоррупционных</w:t>
      </w:r>
      <w:proofErr w:type="spellEnd"/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стандартов и развитие общественного правосознания;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F6EC9" w:rsidRPr="00FF6EC9" w:rsidRDefault="00FF6EC9" w:rsidP="00FF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F6EC9">
        <w:rPr>
          <w:rFonts w:ascii="Times New Roman" w:eastAsia="Times New Roman" w:hAnsi="Times New Roman" w:cs="Times New Roman"/>
          <w:color w:val="2C2C2C"/>
          <w:sz w:val="24"/>
          <w:szCs w:val="24"/>
        </w:rPr>
        <w:t>-систематизация и актуализация нормативно-правовой базы по вопросам противодействия коррупции.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89"/>
        <w:gridCol w:w="4612"/>
        <w:gridCol w:w="448"/>
        <w:gridCol w:w="1536"/>
        <w:gridCol w:w="165"/>
        <w:gridCol w:w="2554"/>
      </w:tblGrid>
      <w:tr w:rsidR="00FF6EC9" w:rsidRPr="00FF6E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FF6E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F6EC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  <w:proofErr w:type="spellStart"/>
            <w:proofErr w:type="gramStart"/>
            <w:r w:rsidR="00921DC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N</w:t>
            </w:r>
            <w:proofErr w:type="gramEnd"/>
            <w:r w:rsidR="00921DC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FF6EC9" w:rsidRDefault="00FF6EC9" w:rsidP="00FF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F6EC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FF6EC9" w:rsidRDefault="00FF6EC9" w:rsidP="00FF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F6EC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Срок исполнения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FF6EC9" w:rsidRDefault="00FF6EC9" w:rsidP="00FF6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F6EC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Ответственный</w:t>
            </w:r>
          </w:p>
        </w:tc>
      </w:tr>
      <w:tr w:rsidR="00FF6EC9" w:rsidRPr="00FF6E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FF6EC9" w:rsidRDefault="00FF6EC9" w:rsidP="00FF6EC9">
            <w:pPr>
              <w:numPr>
                <w:ilvl w:val="0"/>
                <w:numId w:val="3"/>
              </w:numPr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F6EC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Организационное и правовое обеспечение реализации </w:t>
            </w:r>
            <w:proofErr w:type="spellStart"/>
            <w:r w:rsidRPr="00FF6EC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антикоррупционных</w:t>
            </w:r>
            <w:proofErr w:type="spellEnd"/>
            <w:r w:rsidRPr="00FF6EC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 мер 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1.1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Обеспечение действенного функционирования комиссии по соблюдению требований к служебному поведению муниц</w:t>
            </w:r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>ипальных служащих Администраци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и</w:t>
            </w:r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сельского поселения </w:t>
            </w:r>
            <w:proofErr w:type="spellStart"/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 МР </w:t>
            </w:r>
            <w:proofErr w:type="spellStart"/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>Буздякский</w:t>
            </w:r>
            <w:proofErr w:type="spellEnd"/>
            <w:r w:rsidR="00502CFC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район РБ</w:t>
            </w:r>
            <w:r w:rsidR="0048090B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урегулированию конфликта интересов (далее - Комиссия).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комиссия по соблюдению требований к служебному поведению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1.2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Осуществление внутриведомственного контроля эффективности реализации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антикоррупционных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мер в органах местного самоуправления</w:t>
            </w: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.</w:t>
            </w:r>
            <w:proofErr w:type="gramEnd"/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502CFC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="00FF6EC9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; руководители подведомственных учреждений администрации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1.3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Представление в управление по профилактике коррупционны</w:t>
            </w:r>
            <w:r w:rsidR="009A31CA" w:rsidRPr="008D1BC9">
              <w:rPr>
                <w:rFonts w:ascii="Times New Roman" w:eastAsia="Times New Roman" w:hAnsi="Times New Roman" w:cs="Times New Roman"/>
                <w:color w:val="2C2C2C"/>
              </w:rPr>
              <w:t>х и иных правонарушений аппарату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="009A31CA"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Главы Республики Башкортостан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информации о ходе реализации мер по противодействию коррупции в </w:t>
            </w:r>
            <w:r w:rsidR="008D1BC9" w:rsidRPr="008D1BC9">
              <w:rPr>
                <w:rFonts w:ascii="Times New Roman" w:eastAsia="Times New Roman" w:hAnsi="Times New Roman" w:cs="Times New Roman"/>
                <w:color w:val="2C2C2C"/>
              </w:rPr>
              <w:t>органах местного самоуправления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 использование</w:t>
            </w:r>
            <w:r w:rsidR="008D1BC9" w:rsidRPr="008D1BC9">
              <w:rPr>
                <w:rFonts w:ascii="Times New Roman" w:eastAsia="Times New Roman" w:hAnsi="Times New Roman" w:cs="Times New Roman"/>
                <w:color w:val="2C2C2C"/>
              </w:rPr>
              <w:t>м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форм, предусмотренных «Единой системой мониторинга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антикоррупционной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работы – АИС «Мониторинг».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Ежеквартально до 5 числа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Ежегодно до 31 декабря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Управляющий делами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1.4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Мониторинг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антикоррупционного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законодательства и приведение нормативных правовых актов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>сельского поселения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регулирующих вопросы противодействия коррупции, в соответствие с федеральными и областными законами и иными нормативными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 xml:space="preserve">правовыми актами Российской Федерации и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>Республики Башкортостан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Управляющий делами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1.5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Осуществление в рамках мониторинга деятельности подведомственных учреждений  администрации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>СП,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контроля за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организацией в них работы по профилактике коррупционных и иных правонарушений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DC542B">
        <w:trPr>
          <w:trHeight w:val="202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1.6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Pr="008D1BC9" w:rsidRDefault="00FF6EC9" w:rsidP="00D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Представление в органы прокуратуры информации о выявленных фактах несоблюдения гражданами, замещавшими должности муниципальной службы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ограничений при заключении ими после увольнения с муниципальной службы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DC542B" w:rsidRPr="008D1BC9" w:rsidTr="00DC542B">
        <w:trPr>
          <w:trHeight w:val="509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Pr="008D1BC9" w:rsidRDefault="00DC542B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1.7</w:t>
            </w:r>
          </w:p>
        </w:tc>
        <w:tc>
          <w:tcPr>
            <w:tcW w:w="2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Pr="008D1BC9" w:rsidRDefault="00DC542B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Разработка и утверждение проекта изменений в план противодействия коррупции на 2021 год в соответствии с Национальным планом на 2021-2024 годы.</w:t>
            </w:r>
          </w:p>
        </w:tc>
        <w:tc>
          <w:tcPr>
            <w:tcW w:w="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Pr="008D1BC9" w:rsidRDefault="00A07BC2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2021 г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Default="00A07BC2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 2. Предотвращение и урегулирование конфликта интересов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2.1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Контроль за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комиссия по соблюдению требований к служебному поведению 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2.2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Принятие мер по выявлению и устранению причин и условий, способствующих возникновению конфликта интересов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2.3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Информирование работодателя о возникновении конфликта интересов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2.4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конфликта интересов фактов несоблюдения требований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ежегодно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комиссия по соблюдению требований к служебному поведению 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2.5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   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3. Профилактика коррупционных и иных правонарушений при прохождении муниципальной службы в администрации </w:t>
            </w:r>
            <w:r w:rsid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сельского поселения </w:t>
            </w:r>
            <w:proofErr w:type="spellStart"/>
            <w:r w:rsid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Арслановский</w:t>
            </w:r>
            <w:proofErr w:type="spellEnd"/>
            <w:r w:rsid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сельсовет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Обеспечение обязательного использования при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Постоянно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8D1B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3.2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 СП </w:t>
            </w:r>
            <w:proofErr w:type="spellStart"/>
            <w:r w:rsidR="008D1BC9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8D1BC9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порядке и сроки,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установленные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действующим законодательством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C37227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Обеспечение представления лицами, замещающими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="006C1F6F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порядке и сроки,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установленные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действующим законодательством (до 30.04)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3.4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СП </w:t>
            </w:r>
            <w:proofErr w:type="spellStart"/>
            <w:r w:rsidR="006C1F6F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на официальном сайте Администрации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СП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порядке и сроки,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установленные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действующим законодательством ежегодно (до 14.05.)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Управляющий делами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3.5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3.2 и 3.3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3.6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СП </w:t>
            </w:r>
            <w:proofErr w:type="spellStart"/>
            <w:r w:rsidR="006C1F6F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(в части, касающейся коррупционных правонарушений)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порядке и сроки,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установленные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действующим законодательством ежегодно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3.7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СП </w:t>
            </w:r>
            <w:proofErr w:type="spellStart"/>
            <w:r w:rsidR="006C1F6F">
              <w:rPr>
                <w:rFonts w:ascii="Times New Roman" w:eastAsia="Times New Roman" w:hAnsi="Times New Roman" w:cs="Times New Roman"/>
                <w:color w:val="2C2C2C"/>
              </w:rPr>
              <w:t>Арслановский</w:t>
            </w:r>
            <w:proofErr w:type="spellEnd"/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сельсовет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соблюдения ими запретов, ограничений и требований, установленных в целях противодействия 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порядке и сроки,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установленные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действующим законодательством ежегодно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3.8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выявлению конфликта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 xml:space="preserve">интересов, одной из сторон которого являются лица, замещающие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Администрация 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="00FF6EC9" w:rsidRPr="008D1BC9">
              <w:rPr>
                <w:rFonts w:ascii="Times New Roman" w:eastAsia="Times New Roman" w:hAnsi="Times New Roman" w:cs="Times New Roman"/>
                <w:color w:val="2C2C2C"/>
              </w:rPr>
              <w:t>МО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3.9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3.10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Осуществление контроля исполнения муниципальными служащими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рассмотрению уведомлений муниципальных служащих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 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3.14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доведению до граждан, поступающих на муниципальную службу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положений действующего законодательства РФ и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 xml:space="preserve">Республики Башкортостан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DA179E">
        <w:trPr>
          <w:trHeight w:val="768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3.15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E" w:rsidRPr="008D1BC9" w:rsidRDefault="00FF6EC9" w:rsidP="00D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работы по формированию кадрового резерва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и повышению эффективности его использования.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DA179E" w:rsidRPr="008D1BC9" w:rsidTr="00CF65D9">
        <w:trPr>
          <w:trHeight w:val="1766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E" w:rsidRPr="008D1BC9" w:rsidRDefault="00DA179E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3.16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8D1BC9" w:rsidRDefault="00CF65D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Обеспечение участия лиц, впервые поступивших на муниципальную службу или работу в соответствующие организации и замещающих должности, связанных с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8D1BC9" w:rsidRDefault="00CF65D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DA179E" w:rsidRPr="008D1BC9" w:rsidRDefault="00CF65D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E" w:rsidRDefault="00CF65D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CF65D9" w:rsidRPr="008D1BC9" w:rsidTr="00CF65D9">
        <w:trPr>
          <w:trHeight w:val="509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Default="00CF65D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3.17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Default="00CF65D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Проведение мониторинга участия лиц, замещающих муниципальные должности, в управлении коммерческими и некоммерческими организациями.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8D1BC9" w:rsidRDefault="00CF65D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CF65D9" w:rsidRPr="008D1BC9" w:rsidRDefault="00CF65D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Default="00CF65D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lastRenderedPageBreak/>
              <w:t xml:space="preserve">4.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Антикоррупционная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4.1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4.2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CF65D9">
        <w:trPr>
          <w:trHeight w:val="1824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4.3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Default="00FF6EC9" w:rsidP="0093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Проведение мониторинга выявленных в органах местного самоуправления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 № 44-ФЗ.</w:t>
            </w:r>
          </w:p>
          <w:p w:rsidR="009305E0" w:rsidRPr="008D1BC9" w:rsidRDefault="009305E0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DA179E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Ежегодно, (до 1.12)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DA179E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9305E0" w:rsidRPr="008D1BC9" w:rsidTr="009305E0">
        <w:trPr>
          <w:trHeight w:val="643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05E0" w:rsidRPr="008D1BC9" w:rsidRDefault="00DA179E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4.4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05E0" w:rsidRPr="008D1BC9" w:rsidRDefault="00DA179E" w:rsidP="00D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79E" w:rsidRPr="008D1BC9" w:rsidRDefault="00DA179E" w:rsidP="00D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9305E0" w:rsidRPr="008D1BC9" w:rsidRDefault="00DA179E" w:rsidP="00DA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05E0" w:rsidRDefault="009305E0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CF65D9">
        <w:trPr>
          <w:trHeight w:val="1795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4.</w:t>
            </w:r>
            <w:r w:rsidR="00DA179E">
              <w:rPr>
                <w:rFonts w:ascii="Times New Roman" w:eastAsia="Times New Roman" w:hAnsi="Times New Roman" w:cs="Times New Roman"/>
                <w:color w:val="2C2C2C"/>
              </w:rPr>
              <w:t>5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8D1BC9" w:rsidRDefault="00FF6EC9" w:rsidP="00CF6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Обобщение практики обжалования в управление Федеральной антимонопольной службы по Иркутской области процедур закупок для муниципальных нужд, отмены заказчиками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Ежегодно, (до 1.12)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CF65D9" w:rsidRPr="008D1BC9" w:rsidTr="00CF65D9">
        <w:trPr>
          <w:trHeight w:val="480"/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8D1BC9" w:rsidRDefault="00CF65D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4.6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Pr="00DC542B" w:rsidRDefault="00CF65D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противоэпедимических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="00DC542B">
              <w:rPr>
                <w:rFonts w:ascii="Times New Roman" w:eastAsia="Times New Roman" w:hAnsi="Times New Roman" w:cs="Times New Roman"/>
                <w:color w:val="2C2C2C"/>
              </w:rPr>
              <w:t xml:space="preserve">мероприятий, в том числе на противодействие распространению новой </w:t>
            </w:r>
            <w:proofErr w:type="spellStart"/>
            <w:r w:rsidR="00DC542B">
              <w:rPr>
                <w:rFonts w:ascii="Times New Roman" w:eastAsia="Times New Roman" w:hAnsi="Times New Roman" w:cs="Times New Roman"/>
                <w:color w:val="2C2C2C"/>
              </w:rPr>
              <w:t>короновирусной</w:t>
            </w:r>
            <w:proofErr w:type="spellEnd"/>
            <w:r w:rsidR="00DC542B">
              <w:rPr>
                <w:rFonts w:ascii="Times New Roman" w:eastAsia="Times New Roman" w:hAnsi="Times New Roman" w:cs="Times New Roman"/>
                <w:color w:val="2C2C2C"/>
              </w:rPr>
              <w:t xml:space="preserve"> инфекции (СОVID-19),а 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год», обратив особое внимание на выявление</w:t>
            </w:r>
            <w:proofErr w:type="gramEnd"/>
            <w:r w:rsidR="00DC542B">
              <w:rPr>
                <w:rFonts w:ascii="Times New Roman" w:eastAsia="Times New Roman" w:hAnsi="Times New Roman" w:cs="Times New Roman"/>
                <w:color w:val="2C2C2C"/>
              </w:rPr>
              <w:t xml:space="preserve"> и пресечение фактов предоставления </w:t>
            </w:r>
            <w:proofErr w:type="spellStart"/>
            <w:r w:rsidR="00DC542B">
              <w:rPr>
                <w:rFonts w:ascii="Times New Roman" w:eastAsia="Times New Roman" w:hAnsi="Times New Roman" w:cs="Times New Roman"/>
                <w:color w:val="2C2C2C"/>
              </w:rPr>
              <w:t>аффилированным</w:t>
            </w:r>
            <w:proofErr w:type="spellEnd"/>
            <w:r w:rsidR="00DC542B">
              <w:rPr>
                <w:rFonts w:ascii="Times New Roman" w:eastAsia="Times New Roman" w:hAnsi="Times New Roman" w:cs="Times New Roman"/>
                <w:color w:val="2C2C2C"/>
              </w:rPr>
              <w:t xml:space="preserve"> коммерческим структурам </w:t>
            </w:r>
            <w:proofErr w:type="spellStart"/>
            <w:r w:rsidR="00DC542B">
              <w:rPr>
                <w:rFonts w:ascii="Times New Roman" w:eastAsia="Times New Roman" w:hAnsi="Times New Roman" w:cs="Times New Roman"/>
                <w:color w:val="2C2C2C"/>
              </w:rPr>
              <w:t>непровомерных</w:t>
            </w:r>
            <w:proofErr w:type="spellEnd"/>
            <w:r w:rsidR="00DC542B">
              <w:rPr>
                <w:rFonts w:ascii="Times New Roman" w:eastAsia="Times New Roman" w:hAnsi="Times New Roman" w:cs="Times New Roman"/>
                <w:color w:val="2C2C2C"/>
              </w:rPr>
              <w:t xml:space="preserve"> преимуществ и оказания им содействия в иной форме должностными лицами органа местного самоуправления.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542B" w:rsidRPr="008D1BC9" w:rsidRDefault="00DC542B" w:rsidP="00D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CF65D9" w:rsidRPr="008D1BC9" w:rsidRDefault="00DC542B" w:rsidP="00D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65D9" w:rsidRDefault="00DC542B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5.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Антикоррупционная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экспертиза нормативных правовых актов и их проектов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5.1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Проведение в установленном порядке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антикоррупционной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экспертизы нормативных правовых актов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и их проектов с учетом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мониторинга соответствующей правоприменительной практики.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Управляющий делами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5.2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Направление проектов НПА в прокуратуру </w:t>
            </w:r>
            <w:proofErr w:type="spellStart"/>
            <w:r w:rsidR="006C1F6F">
              <w:rPr>
                <w:rFonts w:ascii="Times New Roman" w:eastAsia="Times New Roman" w:hAnsi="Times New Roman" w:cs="Times New Roman"/>
                <w:color w:val="2C2C2C"/>
              </w:rPr>
              <w:t>Буздякского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района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Управляющий делами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5.3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Размещение проектов НПА на официальном сайте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Управляющий делами</w:t>
            </w:r>
            <w:r w:rsidR="00FF6EC9" w:rsidRPr="008D1BC9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5.4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6C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Проведение обучающих семинаров с должностными лицами </w:t>
            </w:r>
            <w:r w:rsidR="006C1F6F">
              <w:rPr>
                <w:rFonts w:ascii="Times New Roman" w:eastAsia="Times New Roman" w:hAnsi="Times New Roman" w:cs="Times New Roman"/>
                <w:color w:val="2C2C2C"/>
              </w:rPr>
              <w:t>органов местного самоуправления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подведомственными учреждениями, осуществляющими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антикоррупционную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(по мере необходимости)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6C1F6F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6.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Антикоррупционный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мониторинг в </w:t>
            </w:r>
            <w:r w:rsidR="00921DC8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СП </w:t>
            </w:r>
            <w:proofErr w:type="spellStart"/>
            <w:r w:rsidR="00921DC8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Арслановский</w:t>
            </w:r>
            <w:proofErr w:type="spellEnd"/>
            <w:r w:rsidR="00921DC8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сельсовет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6.1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Анализ и обобщение информации о фактах коррупции в органах местного самоуправления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Ежеквартально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6.2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Анализ исполнения лицами, замещающими должности муниципальной службы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 xml:space="preserve"> 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Постоянно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6.3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и подведомственных учреждениях.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Ежеквартально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502CF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7.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Антикоррупционное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 xml:space="preserve"> образование, просвещение и пропаганда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7.1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в управление по профилактике коррупционных и иных правонарушений аппарата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Главы РБ</w:t>
            </w:r>
            <w:proofErr w:type="gramEnd"/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7.2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Проведение инструктивно-методических семинаров с должностными лицами органов местного самоуправления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подведомственных учреждений, ответственных за работу по профилактике коррупционных и иных правонарушений, а также организация их участия в  семинарах, организованных управлением по профилактике коррупционных и иных правонарушений аппарата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 xml:space="preserve"> Главы РБ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По мере необходимости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7.3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Проведение обучающих семинаров, совещаний, учебных занятий с муниципальными служащими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по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антикоррупционной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тематике в целях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антикоррупционного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7.4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Организация проведения мероприятий по профессиональному развитию в области противодействия коррупции лиц, </w:t>
            </w: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впервые поступивших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 на муниципальную службу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и </w:t>
            </w:r>
            <w:r w:rsidRPr="008D1BC9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замещающих должности муниципальной службы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, связанные с соблюдением </w:t>
            </w:r>
            <w:proofErr w:type="spell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антикоррупционных</w:t>
            </w:r>
            <w:proofErr w:type="spell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стандартов,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с последующей подготовкой и направлением обобщенной информации об исполнении для доклада в управление по профилактике коррупционных и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иных правонарушений аппарата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Главы РБ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7.5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proofErr w:type="gramStart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в управление по профилактике коррупционных и иных</w:t>
            </w:r>
            <w:proofErr w:type="gramEnd"/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правонарушений аппарата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 xml:space="preserve"> Главы РБ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 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  <w:tr w:rsidR="00FF6EC9" w:rsidRPr="008D1BC9" w:rsidTr="00921DC8">
        <w:trPr>
          <w:tblCellSpacing w:w="0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7.6</w:t>
            </w:r>
          </w:p>
        </w:tc>
        <w:tc>
          <w:tcPr>
            <w:tcW w:w="2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92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 w:rsidR="00921DC8">
              <w:rPr>
                <w:rFonts w:ascii="Times New Roman" w:eastAsia="Times New Roman" w:hAnsi="Times New Roman" w:cs="Times New Roman"/>
                <w:color w:val="2C2C2C"/>
              </w:rPr>
              <w:t>СП</w:t>
            </w:r>
            <w:r w:rsidRPr="008D1BC9">
              <w:rPr>
                <w:rFonts w:ascii="Times New Roman" w:eastAsia="Times New Roman" w:hAnsi="Times New Roman" w:cs="Times New Roman"/>
                <w:color w:val="2C2C2C"/>
              </w:rPr>
              <w:t xml:space="preserve"> («круглые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В течение </w:t>
            </w:r>
          </w:p>
          <w:p w:rsidR="00FF6EC9" w:rsidRPr="008D1BC9" w:rsidRDefault="00FF6EC9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1BC9">
              <w:rPr>
                <w:rFonts w:ascii="Times New Roman" w:eastAsia="Times New Roman" w:hAnsi="Times New Roman" w:cs="Times New Roman"/>
                <w:color w:val="2C2C2C"/>
              </w:rPr>
              <w:t>2021-2024</w:t>
            </w:r>
          </w:p>
        </w:tc>
        <w:tc>
          <w:tcPr>
            <w:tcW w:w="1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EC9" w:rsidRPr="008D1BC9" w:rsidRDefault="00921DC8" w:rsidP="008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Администрация СП</w:t>
            </w:r>
          </w:p>
        </w:tc>
      </w:tr>
    </w:tbl>
    <w:p w:rsidR="009305E0" w:rsidRDefault="009305E0" w:rsidP="008D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FF6EC9" w:rsidRPr="008D1BC9" w:rsidRDefault="00FF6EC9" w:rsidP="008D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  <w:r w:rsidRPr="008D1BC9">
        <w:rPr>
          <w:rFonts w:ascii="Times New Roman" w:eastAsia="Times New Roman" w:hAnsi="Times New Roman" w:cs="Times New Roman"/>
          <w:color w:val="2C2C2C"/>
        </w:rPr>
        <w:t> </w:t>
      </w:r>
    </w:p>
    <w:p w:rsidR="00D4013C" w:rsidRPr="008D1BC9" w:rsidRDefault="00D4013C" w:rsidP="008D1BC9">
      <w:pPr>
        <w:pStyle w:val="a3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sectPr w:rsidR="00D4013C" w:rsidRPr="008D1BC9" w:rsidSect="0077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91B"/>
    <w:multiLevelType w:val="multilevel"/>
    <w:tmpl w:val="4A3A01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121AF"/>
    <w:multiLevelType w:val="multilevel"/>
    <w:tmpl w:val="F73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24EE"/>
    <w:multiLevelType w:val="hybridMultilevel"/>
    <w:tmpl w:val="8FC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4349E"/>
    <w:rsid w:val="000D71F5"/>
    <w:rsid w:val="002052AB"/>
    <w:rsid w:val="00287B6E"/>
    <w:rsid w:val="00424A33"/>
    <w:rsid w:val="0048090B"/>
    <w:rsid w:val="00502CFC"/>
    <w:rsid w:val="0051339B"/>
    <w:rsid w:val="005A01D7"/>
    <w:rsid w:val="00664161"/>
    <w:rsid w:val="006C1F6F"/>
    <w:rsid w:val="00774D50"/>
    <w:rsid w:val="00793789"/>
    <w:rsid w:val="0084349E"/>
    <w:rsid w:val="008D1BC9"/>
    <w:rsid w:val="008E40C3"/>
    <w:rsid w:val="00921DC8"/>
    <w:rsid w:val="009305E0"/>
    <w:rsid w:val="009A31CA"/>
    <w:rsid w:val="00A07BC2"/>
    <w:rsid w:val="00A82955"/>
    <w:rsid w:val="00C37227"/>
    <w:rsid w:val="00CF65D9"/>
    <w:rsid w:val="00D4013C"/>
    <w:rsid w:val="00DA179E"/>
    <w:rsid w:val="00DC542B"/>
    <w:rsid w:val="00E3457F"/>
    <w:rsid w:val="00F56630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49E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349E"/>
    <w:rPr>
      <w:rFonts w:ascii="Arial" w:eastAsia="Times New Roman" w:hAnsi="Arial" w:cs="Times New Roman"/>
      <w:sz w:val="28"/>
      <w:szCs w:val="20"/>
    </w:rPr>
  </w:style>
  <w:style w:type="paragraph" w:styleId="a5">
    <w:name w:val="No Spacing"/>
    <w:uiPriority w:val="1"/>
    <w:qFormat/>
    <w:rsid w:val="008434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3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F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2021-09-23T04:09:00Z</cp:lastPrinted>
  <dcterms:created xsi:type="dcterms:W3CDTF">2021-09-22T03:46:00Z</dcterms:created>
  <dcterms:modified xsi:type="dcterms:W3CDTF">2021-09-23T04:12:00Z</dcterms:modified>
</cp:coreProperties>
</file>